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D01" w:rsidRDefault="0035657D">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sidR="00EC0EA4">
        <w:rPr>
          <w:rFonts w:ascii="Arial" w:hAnsi="Arial" w:cs="Arial"/>
          <w:b/>
          <w:lang w:val="en-US" w:eastAsia="zh-CN"/>
        </w:rPr>
        <w:t>4</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w:t>
      </w:r>
      <w:r>
        <w:rPr>
          <w:rFonts w:ascii="Arial" w:hAnsi="Arial" w:cs="Arial" w:hint="eastAsia"/>
          <w:b/>
          <w:lang w:val="en-US" w:eastAsia="zh-CN"/>
        </w:rPr>
        <w:t xml:space="preserve"> </w:t>
      </w:r>
      <w:r w:rsidR="00C54309" w:rsidRPr="00C54309">
        <w:rPr>
          <w:rFonts w:ascii="Arial" w:hAnsi="Arial" w:cs="Arial"/>
          <w:b/>
        </w:rPr>
        <w:t>R1-2306991</w:t>
      </w:r>
    </w:p>
    <w:p w:rsidR="00EC0EA4" w:rsidRPr="00EC0EA4" w:rsidRDefault="00EC0EA4" w:rsidP="00EC0EA4">
      <w:pPr>
        <w:tabs>
          <w:tab w:val="center" w:pos="4536"/>
          <w:tab w:val="right" w:pos="8280"/>
          <w:tab w:val="right" w:pos="9639"/>
        </w:tabs>
        <w:spacing w:after="0"/>
        <w:ind w:left="402" w:right="2" w:hangingChars="200" w:hanging="402"/>
        <w:rPr>
          <w:rFonts w:ascii="Arial" w:hAnsi="Arial" w:cs="Arial"/>
          <w:b/>
          <w:lang w:eastAsia="ja-JP"/>
        </w:rPr>
      </w:pPr>
      <w:r w:rsidRPr="00EC0EA4">
        <w:rPr>
          <w:rFonts w:ascii="Arial" w:hAnsi="Arial" w:cs="Arial"/>
          <w:b/>
          <w:lang w:eastAsia="ja-JP"/>
        </w:rPr>
        <w:t>Toulouse, France, August 21</w:t>
      </w:r>
      <w:r w:rsidRPr="001C6C5A">
        <w:rPr>
          <w:rFonts w:ascii="Arial" w:hAnsi="Arial" w:cs="Arial"/>
          <w:b/>
          <w:vertAlign w:val="superscript"/>
          <w:lang w:eastAsia="ja-JP"/>
        </w:rPr>
        <w:t>st</w:t>
      </w:r>
      <w:r w:rsidRPr="00EC0EA4">
        <w:rPr>
          <w:rFonts w:ascii="Arial" w:hAnsi="Arial" w:cs="Arial"/>
          <w:b/>
          <w:lang w:eastAsia="ja-JP"/>
        </w:rPr>
        <w:t xml:space="preserve"> – August 25</w:t>
      </w:r>
      <w:r w:rsidRPr="001C6C5A">
        <w:rPr>
          <w:rFonts w:ascii="Arial" w:hAnsi="Arial" w:cs="Arial"/>
          <w:b/>
          <w:vertAlign w:val="superscript"/>
          <w:lang w:eastAsia="ja-JP"/>
        </w:rPr>
        <w:t>th</w:t>
      </w:r>
      <w:r w:rsidRPr="00EC0EA4">
        <w:rPr>
          <w:rFonts w:ascii="Arial" w:hAnsi="Arial" w:cs="Arial"/>
          <w:b/>
          <w:lang w:eastAsia="ja-JP"/>
        </w:rPr>
        <w:t>, 2023</w:t>
      </w:r>
    </w:p>
    <w:p w:rsidR="00C01D01" w:rsidRPr="00D5606D" w:rsidRDefault="00C01D01">
      <w:pPr>
        <w:rPr>
          <w:rFonts w:ascii="Arial" w:hAnsi="Arial" w:cs="Arial"/>
        </w:rPr>
      </w:pPr>
    </w:p>
    <w:p w:rsidR="00C01D01" w:rsidRDefault="0035657D">
      <w:pPr>
        <w:spacing w:after="60"/>
        <w:ind w:left="1985" w:hanging="1985"/>
        <w:rPr>
          <w:rFonts w:ascii="Arial" w:hAnsi="Arial" w:cs="Arial"/>
          <w:bCs/>
        </w:rPr>
      </w:pPr>
      <w:r>
        <w:rPr>
          <w:rFonts w:ascii="Arial" w:hAnsi="Arial" w:cs="Arial"/>
          <w:b/>
        </w:rPr>
        <w:t>Source:</w:t>
      </w:r>
      <w:r>
        <w:rPr>
          <w:rFonts w:ascii="Arial" w:hAnsi="Arial" w:cs="Arial"/>
          <w:b/>
        </w:rPr>
        <w:tab/>
        <w:t>ZTE</w:t>
      </w:r>
    </w:p>
    <w:p w:rsidR="00C01D01" w:rsidRDefault="0035657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hint="eastAsia"/>
          <w:b/>
          <w:lang w:val="en-US" w:eastAsia="zh-CN"/>
        </w:rPr>
        <w:t xml:space="preserve">Discussion on UE feature for </w:t>
      </w:r>
      <w:proofErr w:type="spellStart"/>
      <w:r>
        <w:rPr>
          <w:rFonts w:ascii="Arial" w:hAnsi="Arial" w:cs="Arial" w:hint="eastAsia"/>
          <w:b/>
          <w:lang w:val="en-US" w:eastAsia="zh-CN"/>
        </w:rPr>
        <w:t>eDSS</w:t>
      </w:r>
      <w:proofErr w:type="spellEnd"/>
    </w:p>
    <w:p w:rsidR="00C01D01" w:rsidRDefault="0035657D">
      <w:pPr>
        <w:spacing w:after="60"/>
        <w:ind w:left="1985" w:hanging="1985"/>
        <w:rPr>
          <w:rFonts w:ascii="Arial" w:hAnsi="Arial" w:cs="Arial"/>
          <w:bCs/>
          <w:lang w:val="en-US"/>
        </w:rPr>
      </w:pPr>
      <w:r>
        <w:rPr>
          <w:rFonts w:ascii="Arial" w:hAnsi="Arial" w:cs="Arial"/>
          <w:b/>
        </w:rPr>
        <w:t>Agenda item:</w:t>
      </w:r>
      <w:r>
        <w:rPr>
          <w:rFonts w:ascii="Arial" w:hAnsi="Arial" w:cs="Arial"/>
          <w:b/>
        </w:rPr>
        <w:tab/>
        <w:t>9.</w:t>
      </w:r>
      <w:r>
        <w:rPr>
          <w:rFonts w:ascii="Arial" w:hAnsi="Arial" w:cs="Arial" w:hint="eastAsia"/>
          <w:b/>
          <w:lang w:val="en-US" w:eastAsia="zh-CN"/>
        </w:rPr>
        <w:t>16.13</w:t>
      </w:r>
    </w:p>
    <w:p w:rsidR="00C01D01" w:rsidRDefault="0035657D">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C01D01" w:rsidRDefault="0035657D">
      <w:pPr>
        <w:pStyle w:val="1"/>
        <w:pBdr>
          <w:top w:val="single" w:sz="12" w:space="0" w:color="auto"/>
        </w:pBdr>
        <w:spacing w:after="180"/>
      </w:pPr>
      <w:r>
        <w:t>Introduction</w:t>
      </w:r>
    </w:p>
    <w:p w:rsidR="00C01D01" w:rsidRDefault="0035657D">
      <w:pPr>
        <w:rPr>
          <w:lang w:val="en-US" w:eastAsia="zh-CN"/>
        </w:rPr>
      </w:pPr>
      <w:r>
        <w:rPr>
          <w:rFonts w:hint="eastAsia"/>
          <w:lang w:eastAsia="zh-CN"/>
        </w:rPr>
        <w:t>I</w:t>
      </w:r>
      <w:r>
        <w:rPr>
          <w:lang w:eastAsia="zh-CN"/>
        </w:rPr>
        <w:t>n RAN1#11</w:t>
      </w:r>
      <w:r w:rsidR="007A5998">
        <w:rPr>
          <w:lang w:eastAsia="zh-CN"/>
        </w:rPr>
        <w:t>3</w:t>
      </w:r>
      <w:r>
        <w:rPr>
          <w:lang w:eastAsia="zh-CN"/>
        </w:rPr>
        <w:t xml:space="preserve"> meeting, the UE features </w:t>
      </w:r>
      <w:r w:rsidR="00A2682B">
        <w:rPr>
          <w:lang w:eastAsia="zh-CN"/>
        </w:rPr>
        <w:t xml:space="preserve">for Rel-18 </w:t>
      </w:r>
      <w:proofErr w:type="spellStart"/>
      <w:r w:rsidR="00A2682B">
        <w:rPr>
          <w:rFonts w:hint="eastAsia"/>
          <w:lang w:val="en-US" w:eastAsia="zh-CN"/>
        </w:rPr>
        <w:t>eDSS</w:t>
      </w:r>
      <w:proofErr w:type="spellEnd"/>
      <w:r w:rsidR="00A2682B">
        <w:rPr>
          <w:lang w:eastAsia="zh-CN"/>
        </w:rPr>
        <w:t xml:space="preserve"> </w:t>
      </w:r>
      <w:r>
        <w:rPr>
          <w:lang w:eastAsia="zh-CN"/>
        </w:rPr>
        <w:t xml:space="preserve">were </w:t>
      </w:r>
      <w:r w:rsidR="007A5998">
        <w:rPr>
          <w:lang w:eastAsia="zh-CN"/>
        </w:rPr>
        <w:t>discussed and the agreements are captured</w:t>
      </w:r>
      <w:r>
        <w:rPr>
          <w:rFonts w:hint="eastAsia"/>
          <w:lang w:val="en-US" w:eastAsia="zh-CN"/>
        </w:rPr>
        <w:t xml:space="preserve"> </w:t>
      </w:r>
      <w:r w:rsidR="00961385">
        <w:rPr>
          <w:lang w:val="en-US" w:eastAsia="zh-CN"/>
        </w:rPr>
        <w:t xml:space="preserve">in </w:t>
      </w:r>
      <w:r>
        <w:rPr>
          <w:rFonts w:hint="eastAsia"/>
          <w:lang w:val="en-US" w:eastAsia="zh-CN"/>
        </w:rPr>
        <w:t>[1]</w:t>
      </w:r>
      <w:r>
        <w:rPr>
          <w:lang w:eastAsia="zh-CN"/>
        </w:rPr>
        <w:t xml:space="preserve">. </w:t>
      </w:r>
      <w:r w:rsidR="00A249C8">
        <w:rPr>
          <w:lang w:eastAsia="zh-CN"/>
        </w:rPr>
        <w:t>The</w:t>
      </w:r>
      <w:r>
        <w:rPr>
          <w:lang w:eastAsia="zh-CN"/>
        </w:rPr>
        <w:t xml:space="preserve"> remaining issues </w:t>
      </w:r>
      <w:r>
        <w:rPr>
          <w:rFonts w:hint="eastAsia"/>
          <w:lang w:val="en-US" w:eastAsia="zh-CN"/>
        </w:rPr>
        <w:t>are analyzed in the contribution.</w:t>
      </w:r>
    </w:p>
    <w:p w:rsidR="00C01D01" w:rsidRDefault="0035657D">
      <w:pPr>
        <w:pStyle w:val="1"/>
        <w:spacing w:after="180"/>
      </w:pPr>
      <w:r>
        <w:rPr>
          <w:rFonts w:hint="eastAsia"/>
          <w:iCs/>
        </w:rPr>
        <w:t>NR PDCCH reception</w:t>
      </w:r>
    </w:p>
    <w:p w:rsidR="002F3788" w:rsidRPr="00664EE3" w:rsidRDefault="0035657D">
      <w:r>
        <w:t>In RAN</w:t>
      </w:r>
      <w:r>
        <w:rPr>
          <w:rFonts w:hint="eastAsia"/>
        </w:rPr>
        <w:t>1</w:t>
      </w:r>
      <w:r>
        <w:t>#</w:t>
      </w:r>
      <w:r>
        <w:rPr>
          <w:rFonts w:hint="eastAsia"/>
        </w:rPr>
        <w:t>1</w:t>
      </w:r>
      <w:r>
        <w:rPr>
          <w:rFonts w:hint="eastAsia"/>
          <w:lang w:val="en-US" w:eastAsia="zh-CN"/>
        </w:rPr>
        <w:t>1</w:t>
      </w:r>
      <w:r w:rsidR="005957C9">
        <w:rPr>
          <w:lang w:val="en-US" w:eastAsia="zh-CN"/>
        </w:rPr>
        <w:t>3</w:t>
      </w:r>
      <w:r>
        <w:t xml:space="preserve"> meeting, </w:t>
      </w:r>
      <w:r>
        <w:rPr>
          <w:rFonts w:hint="eastAsia"/>
        </w:rPr>
        <w:t xml:space="preserve">the following </w:t>
      </w:r>
      <w:r w:rsidR="005957C9">
        <w:t>updated UE FGs</w:t>
      </w:r>
      <w:r>
        <w:rPr>
          <w:rFonts w:hint="eastAsia"/>
        </w:rPr>
        <w:t xml:space="preserve"> were agreed for NR PDCCH reception for </w:t>
      </w:r>
      <w:proofErr w:type="spellStart"/>
      <w:r>
        <w:t>e</w:t>
      </w:r>
      <w:r>
        <w:rPr>
          <w:rFonts w:hint="eastAsia"/>
        </w:rPr>
        <w:t>DSS</w:t>
      </w:r>
      <w:proofErr w:type="spellEnd"/>
      <w:r>
        <w:rPr>
          <w:rFonts w:hint="eastAsia"/>
        </w:rPr>
        <w:t xml:space="preserve"> </w:t>
      </w:r>
      <w:r>
        <w:t>[</w:t>
      </w:r>
      <w:r w:rsidR="000D3401">
        <w:rPr>
          <w:lang w:val="en-US" w:eastAsia="zh-CN"/>
        </w:rPr>
        <w:t>2</w:t>
      </w:r>
      <w:r>
        <w:t>]</w:t>
      </w:r>
      <w:r>
        <w:rPr>
          <w:rFonts w:hint="eastAsia"/>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91"/>
        <w:gridCol w:w="869"/>
        <w:gridCol w:w="1148"/>
        <w:gridCol w:w="392"/>
        <w:gridCol w:w="419"/>
        <w:gridCol w:w="440"/>
        <w:gridCol w:w="871"/>
        <w:gridCol w:w="535"/>
        <w:gridCol w:w="462"/>
        <w:gridCol w:w="462"/>
        <w:gridCol w:w="527"/>
        <w:gridCol w:w="1146"/>
        <w:gridCol w:w="734"/>
      </w:tblGrid>
      <w:tr w:rsidR="002F3788" w:rsidRPr="002F3788" w:rsidTr="00664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F3788" w:rsidRPr="002F3788" w:rsidRDefault="002F3788" w:rsidP="00664EE3">
            <w:pPr>
              <w:pStyle w:val="TAL"/>
              <w:rPr>
                <w:rFonts w:ascii="Times New Roman" w:hAnsi="Times New Roman"/>
                <w:color w:val="000000" w:themeColor="text1"/>
                <w:sz w:val="13"/>
                <w:szCs w:val="13"/>
                <w:lang w:val="en-US"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rPr>
                <w:sz w:val="13"/>
                <w:szCs w:val="13"/>
              </w:rPr>
            </w:pPr>
            <w:r w:rsidRPr="002F3788">
              <w:rPr>
                <w:sz w:val="13"/>
                <w:szCs w:val="13"/>
              </w:rPr>
              <w:t>Reception of NR PDCCH candidates that overlap with LTE CRS REs within a NR carrier using 15 kHz SCS</w:t>
            </w:r>
          </w:p>
          <w:p w:rsidR="002F3788" w:rsidRPr="002F3788" w:rsidRDefault="002F3788" w:rsidP="00664EE3">
            <w:pPr>
              <w:rPr>
                <w:sz w:val="13"/>
                <w:szCs w:val="13"/>
              </w:rPr>
            </w:pPr>
          </w:p>
          <w:p w:rsidR="002F3788" w:rsidRPr="002F3788" w:rsidRDefault="002F3788" w:rsidP="00664EE3">
            <w:pPr>
              <w:rPr>
                <w:sz w:val="13"/>
                <w:szCs w:val="13"/>
              </w:rPr>
            </w:pPr>
            <w:r w:rsidRPr="002F3788">
              <w:rPr>
                <w:sz w:val="13"/>
                <w:szCs w:val="13"/>
              </w:rPr>
              <w:t xml:space="preserve">1) Reception of NR PDCCH candidates in REs that overlap with LTE CRS when UE is provided with LTE CRS RM pattern by configuration of one CRS rate matching pattern via </w:t>
            </w:r>
            <w:proofErr w:type="spellStart"/>
            <w:r w:rsidRPr="002F3788">
              <w:rPr>
                <w:sz w:val="13"/>
                <w:szCs w:val="13"/>
              </w:rPr>
              <w:t>lte</w:t>
            </w:r>
            <w:proofErr w:type="spellEnd"/>
            <w:r w:rsidRPr="002F3788">
              <w:rPr>
                <w:sz w:val="13"/>
                <w:szCs w:val="13"/>
              </w:rPr>
              <w:t>-CRS-</w:t>
            </w:r>
            <w:proofErr w:type="spellStart"/>
            <w:r w:rsidRPr="002F3788">
              <w:rPr>
                <w:sz w:val="13"/>
                <w:szCs w:val="13"/>
              </w:rPr>
              <w:t>ToMatchAround</w:t>
            </w:r>
            <w:proofErr w:type="spellEnd"/>
          </w:p>
          <w:p w:rsidR="002F3788" w:rsidRPr="002F3788" w:rsidRDefault="002F3788" w:rsidP="00664EE3">
            <w:pPr>
              <w:rPr>
                <w:sz w:val="13"/>
                <w:szCs w:val="13"/>
              </w:rPr>
            </w:pPr>
          </w:p>
          <w:p w:rsidR="002F3788" w:rsidRPr="002F3788" w:rsidRDefault="002F3788" w:rsidP="00664EE3">
            <w:pPr>
              <w:rPr>
                <w:sz w:val="13"/>
                <w:szCs w:val="13"/>
              </w:rPr>
            </w:pPr>
            <w:r w:rsidRPr="002F3788">
              <w:rPr>
                <w:sz w:val="13"/>
                <w:szCs w:val="13"/>
              </w:rPr>
              <w:t>2) Reception of a NR PDCCH candidate in REs that overlap with LTE CRS: candidate value set {a) when at least one symbol of the NR PDCCH candidate is not overlapped with LTE CRS, b) when some or all of symbols of NR PDCCH candidate overlap with LTE CRS}</w:t>
            </w:r>
          </w:p>
          <w:p w:rsidR="002F3788" w:rsidRPr="002F3788" w:rsidRDefault="002F3788" w:rsidP="00664EE3">
            <w:pPr>
              <w:rPr>
                <w:sz w:val="13"/>
                <w:szCs w:val="13"/>
              </w:rPr>
            </w:pPr>
          </w:p>
          <w:p w:rsidR="002F3788" w:rsidRPr="002F3788" w:rsidRDefault="002F3788" w:rsidP="00664EE3">
            <w:pPr>
              <w:rPr>
                <w:sz w:val="13"/>
                <w:szCs w:val="13"/>
              </w:rPr>
            </w:pPr>
            <w:r w:rsidRPr="002F3788">
              <w:rPr>
                <w:sz w:val="13"/>
                <w:szCs w:val="13"/>
              </w:rPr>
              <w:t>3) Reception of NR PDCCH candidates that overlap with LTE CRS REs on the X-</w:t>
            </w:r>
            <w:proofErr w:type="spellStart"/>
            <w:r w:rsidRPr="002F3788">
              <w:rPr>
                <w:sz w:val="13"/>
                <w:szCs w:val="13"/>
              </w:rPr>
              <w:t>th</w:t>
            </w:r>
            <w:proofErr w:type="spellEnd"/>
            <w:r w:rsidRPr="002F3788">
              <w:rPr>
                <w:sz w:val="13"/>
                <w:szCs w:val="13"/>
              </w:rPr>
              <w:t xml:space="preserve"> symbols of an NR slot. Candidate values for X: {only 2nd symbol, 1st and 2nd symbols}</w:t>
            </w:r>
          </w:p>
          <w:p w:rsidR="002F3788" w:rsidRPr="002F3788" w:rsidRDefault="002F3788" w:rsidP="00664EE3">
            <w:pPr>
              <w:rPr>
                <w:sz w:val="13"/>
                <w:szCs w:val="13"/>
              </w:rPr>
            </w:pPr>
          </w:p>
          <w:p w:rsidR="002F3788" w:rsidRPr="002F3788" w:rsidRDefault="002F3788" w:rsidP="00664EE3">
            <w:pPr>
              <w:rPr>
                <w:color w:val="000000" w:themeColor="text1"/>
                <w:sz w:val="13"/>
                <w:szCs w:val="13"/>
              </w:rPr>
            </w:pPr>
            <w:r w:rsidRPr="002F3788">
              <w:rPr>
                <w:sz w:val="13"/>
                <w:szCs w:val="13"/>
              </w:rPr>
              <w:t xml:space="preserve">4) NR PDCCH that overlaps with LTE CRS REs is in </w:t>
            </w:r>
            <w:r w:rsidRPr="002F3788">
              <w:rPr>
                <w:sz w:val="13"/>
                <w:szCs w:val="13"/>
                <w:highlight w:val="yellow"/>
              </w:rPr>
              <w:t>[Type-1 CSS with dedicated RRC configuration, Type-3 CSS, and/or USS]</w:t>
            </w:r>
            <w:r w:rsidRPr="002F3788">
              <w:rPr>
                <w:sz w:val="13"/>
                <w:szCs w:val="13"/>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lastRenderedPageBreak/>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val="en-US" w:eastAsia="zh-CN"/>
              </w:rPr>
            </w:pPr>
            <w:r w:rsidRPr="002F3788">
              <w:rPr>
                <w:rFonts w:ascii="Times New Roman" w:hAnsi="Times New Roman"/>
                <w:sz w:val="13"/>
                <w:szCs w:val="13"/>
              </w:rPr>
              <w:t xml:space="preserve">UE is not required to support reception of </w:t>
            </w:r>
            <w:r w:rsidRPr="002F3788">
              <w:rPr>
                <w:rFonts w:ascii="Times New Roman" w:eastAsia="宋体" w:hAnsi="Times New Roman"/>
                <w:sz w:val="13"/>
                <w:szCs w:val="13"/>
                <w:lang w:eastAsia="zh-CN"/>
              </w:rPr>
              <w:t>NR PDCCH candidates overlapping with LTE CRS REs</w:t>
            </w:r>
            <w:r w:rsidRPr="002F3788">
              <w:rPr>
                <w:rFonts w:ascii="Times New Roman" w:hAnsi="Times New Roman"/>
                <w:sz w:val="13"/>
                <w:szCs w:val="13"/>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sz w:val="13"/>
                <w:szCs w:val="13"/>
              </w:rPr>
            </w:pPr>
            <w:r w:rsidRPr="002F3788">
              <w:rPr>
                <w:rFonts w:ascii="Times New Roman" w:hAnsi="Times New Roman"/>
                <w:sz w:val="13"/>
                <w:szCs w:val="13"/>
                <w:highlight w:val="yellow"/>
              </w:rPr>
              <w:t>[Note: From UE perspective, PDCCH candidates and PDCCH-DMRS RE mapping are based on that of R15]</w:t>
            </w:r>
            <w:r w:rsidRPr="002F3788">
              <w:rPr>
                <w:rFonts w:ascii="Times New Roman" w:hAnsi="Times New Roman"/>
                <w:sz w:val="13"/>
                <w:szCs w:val="13"/>
              </w:rPr>
              <w:t xml:space="preserve"> </w:t>
            </w:r>
          </w:p>
          <w:p w:rsidR="002F3788" w:rsidRPr="002F3788" w:rsidRDefault="002F3788" w:rsidP="00664EE3">
            <w:pPr>
              <w:pStyle w:val="TAL"/>
              <w:rPr>
                <w:rFonts w:ascii="Times New Roman" w:hAnsi="Times New Roman"/>
                <w:sz w:val="13"/>
                <w:szCs w:val="13"/>
              </w:rPr>
            </w:pPr>
          </w:p>
          <w:p w:rsidR="002F3788" w:rsidRPr="002F3788" w:rsidRDefault="002F3788" w:rsidP="00664EE3">
            <w:pPr>
              <w:pStyle w:val="TAL"/>
              <w:rPr>
                <w:rFonts w:ascii="Times New Roman" w:hAnsi="Times New Roman"/>
                <w:sz w:val="13"/>
                <w:szCs w:val="13"/>
              </w:rPr>
            </w:pPr>
            <w:r w:rsidRPr="002F3788">
              <w:rPr>
                <w:rFonts w:ascii="Times New Roman" w:hAnsi="Times New Roman"/>
                <w:sz w:val="13"/>
                <w:szCs w:val="13"/>
              </w:rPr>
              <w:t>For component 2, RAN1 considers support value b) in component 2 only if RAN4 performance requirements for value b) are not defined</w:t>
            </w:r>
          </w:p>
          <w:p w:rsidR="002F3788" w:rsidRPr="002F3788" w:rsidRDefault="002F3788" w:rsidP="00664EE3">
            <w:pPr>
              <w:pStyle w:val="TAL"/>
              <w:rPr>
                <w:rFonts w:ascii="Times New Roman" w:hAnsi="Times New Roman"/>
                <w:sz w:val="13"/>
                <w:szCs w:val="13"/>
              </w:rPr>
            </w:pPr>
          </w:p>
          <w:p w:rsidR="002F3788" w:rsidRPr="002F3788" w:rsidRDefault="002F3788" w:rsidP="00664EE3">
            <w:pPr>
              <w:pStyle w:val="TAL"/>
              <w:rPr>
                <w:rFonts w:ascii="Times New Roman" w:hAnsi="Times New Roman"/>
                <w:color w:val="000000" w:themeColor="text1"/>
                <w:sz w:val="13"/>
                <w:szCs w:val="13"/>
              </w:rPr>
            </w:pPr>
            <w:r w:rsidRPr="002F3788">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r w:rsidR="002F3788" w:rsidRPr="002F3788" w:rsidTr="00664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eastAsia="MS Mincho" w:hAnsi="Times New Roman"/>
                <w:sz w:val="13"/>
                <w:szCs w:val="13"/>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rPr>
                <w:sz w:val="13"/>
                <w:szCs w:val="13"/>
              </w:rPr>
            </w:pPr>
            <w:r w:rsidRPr="002F3788">
              <w:rPr>
                <w:sz w:val="13"/>
                <w:szCs w:val="13"/>
              </w:rPr>
              <w:t xml:space="preserve">1) Reception of NR PDCCH candidates in REs that overlap with LTE CRS when UE is provided with LTE CRS RM patterns by configuration of one or multiple non-overlapping CRS rate matching patterns via lte-CRS-PatternList1-r16 </w:t>
            </w:r>
            <w:r w:rsidRPr="002F3788">
              <w:rPr>
                <w:sz w:val="13"/>
                <w:szCs w:val="13"/>
                <w:highlight w:val="yellow"/>
              </w:rPr>
              <w:t>[or lte-CRS-PatternList3-r18]</w:t>
            </w:r>
          </w:p>
          <w:p w:rsidR="002F3788" w:rsidRPr="002F3788" w:rsidRDefault="002F3788" w:rsidP="00664EE3">
            <w:pPr>
              <w:rPr>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rPr>
            </w:pPr>
            <w:r w:rsidRPr="002F3788">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r w:rsidR="002F3788" w:rsidRPr="002F3788" w:rsidTr="00664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val="nl-NL"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eastAsia="MS Mincho" w:hAnsi="Times New Roman"/>
                <w:sz w:val="13"/>
                <w:szCs w:val="13"/>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rPr>
                <w:color w:val="000000" w:themeColor="text1"/>
                <w:sz w:val="13"/>
                <w:szCs w:val="13"/>
              </w:rPr>
            </w:pPr>
            <w:r w:rsidRPr="002F3788">
              <w:rPr>
                <w:sz w:val="13"/>
                <w:szCs w:val="13"/>
              </w:rPr>
              <w:t xml:space="preserve">1) NR PDCCH that overlaps with LTE CRS REs is in </w:t>
            </w:r>
            <w:r w:rsidRPr="002F3788">
              <w:rPr>
                <w:sz w:val="13"/>
                <w:szCs w:val="13"/>
                <w:highlight w:val="yellow"/>
              </w:rPr>
              <w:t>[Type-1 CSS with dedicated RRC configuration, Type-3 CSS, and/or USS]</w:t>
            </w:r>
            <w:r w:rsidRPr="002F3788">
              <w:rPr>
                <w:sz w:val="13"/>
                <w:szCs w:val="13"/>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 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eastAsia="zh-CN"/>
              </w:rPr>
            </w:pPr>
            <w:r w:rsidRPr="002F3788">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eastAsia="宋体" w:hAnsi="Times New Roman"/>
                <w:color w:val="000000" w:themeColor="text1"/>
                <w:sz w:val="13"/>
                <w:szCs w:val="13"/>
                <w:highlight w:val="yellow"/>
                <w:lang w:eastAsia="zh-CN"/>
              </w:rPr>
            </w:pPr>
            <w:r w:rsidRPr="002F3788">
              <w:rPr>
                <w:rFonts w:ascii="Times New Roman" w:eastAsia="宋体" w:hAnsi="Times New Roman"/>
                <w:sz w:val="13"/>
                <w:szCs w:val="13"/>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highlight w:val="yellow"/>
                <w:lang w:eastAsia="ja-JP"/>
              </w:rPr>
            </w:pPr>
            <w:r w:rsidRPr="002F3788">
              <w:rPr>
                <w:rFonts w:ascii="Times New Roman" w:hAnsi="Times New Roman"/>
                <w:sz w:val="13"/>
                <w:szCs w:val="13"/>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highlight w:val="yellow"/>
                <w:lang w:eastAsia="ja-JP"/>
              </w:rPr>
            </w:pPr>
            <w:r w:rsidRPr="002F3788">
              <w:rPr>
                <w:rFonts w:ascii="Times New Roman" w:hAnsi="Times New Roman"/>
                <w:sz w:val="13"/>
                <w:szCs w:val="13"/>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highlight w:val="yellow"/>
                <w:lang w:eastAsia="ja-JP"/>
              </w:rPr>
            </w:pPr>
            <w:r w:rsidRPr="002F3788">
              <w:rPr>
                <w:rFonts w:ascii="Times New Roman" w:hAnsi="Times New Roman"/>
                <w:sz w:val="13"/>
                <w:szCs w:val="13"/>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F3788" w:rsidRPr="002F3788" w:rsidRDefault="002F3788" w:rsidP="00664EE3">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bl>
    <w:p w:rsidR="002F3788" w:rsidRDefault="002F3788">
      <w:pPr>
        <w:rPr>
          <w:lang w:val="en-US" w:eastAsia="zh-CN"/>
        </w:rPr>
      </w:pPr>
    </w:p>
    <w:p w:rsidR="002F3788" w:rsidRDefault="00343962">
      <w:pPr>
        <w:rPr>
          <w:lang w:val="en-US" w:eastAsia="zh-CN"/>
        </w:rPr>
      </w:pPr>
      <w:r>
        <w:rPr>
          <w:rFonts w:hint="eastAsia"/>
          <w:lang w:val="en-US" w:eastAsia="zh-CN"/>
        </w:rPr>
        <w:t>R</w:t>
      </w:r>
      <w:r>
        <w:rPr>
          <w:lang w:val="en-US" w:eastAsia="zh-CN"/>
        </w:rPr>
        <w:t xml:space="preserve">egarding on the remaining issues, our views are summarized as below. </w:t>
      </w:r>
    </w:p>
    <w:p w:rsidR="00092872" w:rsidRPr="00092872" w:rsidRDefault="00092872" w:rsidP="00FC6EDA">
      <w:pPr>
        <w:pStyle w:val="ad"/>
        <w:numPr>
          <w:ilvl w:val="0"/>
          <w:numId w:val="16"/>
        </w:numPr>
        <w:spacing w:beforeLines="50" w:before="180"/>
        <w:rPr>
          <w:lang w:val="en-US" w:eastAsia="zh-CN"/>
        </w:rPr>
      </w:pPr>
      <w:r w:rsidRPr="00092872">
        <w:rPr>
          <w:rFonts w:hint="eastAsia"/>
          <w:lang w:val="en-US" w:eastAsia="zh-CN"/>
        </w:rPr>
        <w:t>F</w:t>
      </w:r>
      <w:r w:rsidRPr="00092872">
        <w:rPr>
          <w:lang w:val="en-US" w:eastAsia="zh-CN"/>
        </w:rPr>
        <w:t xml:space="preserve">or </w:t>
      </w:r>
      <w:r w:rsidRPr="00430551">
        <w:rPr>
          <w:lang w:val="en-US" w:eastAsia="zh-CN"/>
        </w:rPr>
        <w:t>FG 52-1</w:t>
      </w:r>
      <w:r>
        <w:rPr>
          <w:lang w:val="en-US" w:eastAsia="zh-CN"/>
        </w:rPr>
        <w:t xml:space="preserve"> and </w:t>
      </w:r>
      <w:r w:rsidRPr="00092872">
        <w:rPr>
          <w:lang w:val="en-US" w:eastAsia="zh-CN"/>
        </w:rPr>
        <w:t xml:space="preserve">52-1b, </w:t>
      </w:r>
      <w:r w:rsidR="00A7158C">
        <w:rPr>
          <w:lang w:val="en-US" w:eastAsia="zh-CN"/>
        </w:rPr>
        <w:t xml:space="preserve">we prefer not to limit the SS configuration to USS only as there is no difference from UE processing complexity perspective between USS and CSS. We are open to </w:t>
      </w:r>
      <w:r w:rsidR="00FD70D2">
        <w:rPr>
          <w:lang w:val="en-US" w:eastAsia="zh-CN"/>
        </w:rPr>
        <w:t xml:space="preserve">either </w:t>
      </w:r>
      <w:r w:rsidR="00257770">
        <w:rPr>
          <w:lang w:val="en-US" w:eastAsia="zh-CN"/>
        </w:rPr>
        <w:t xml:space="preserve">directly </w:t>
      </w:r>
      <w:r w:rsidR="00A7158C">
        <w:rPr>
          <w:lang w:val="en-US" w:eastAsia="zh-CN"/>
        </w:rPr>
        <w:t xml:space="preserve">remove all SS configuration restrictions or keep the current descriptions in the square brackets. </w:t>
      </w:r>
    </w:p>
    <w:p w:rsidR="00B319A0" w:rsidRPr="00B319A0" w:rsidRDefault="00FC6EDA" w:rsidP="00B319A0">
      <w:pPr>
        <w:pStyle w:val="ad"/>
        <w:numPr>
          <w:ilvl w:val="0"/>
          <w:numId w:val="16"/>
        </w:numPr>
        <w:spacing w:beforeLines="50" w:before="180"/>
        <w:rPr>
          <w:sz w:val="13"/>
          <w:szCs w:val="13"/>
        </w:rPr>
      </w:pPr>
      <w:r w:rsidRPr="00430551">
        <w:rPr>
          <w:rFonts w:hint="eastAsia"/>
          <w:lang w:val="en-US" w:eastAsia="zh-CN"/>
        </w:rPr>
        <w:t>F</w:t>
      </w:r>
      <w:r w:rsidRPr="00430551">
        <w:rPr>
          <w:lang w:val="en-US" w:eastAsia="zh-CN"/>
        </w:rPr>
        <w:t xml:space="preserve">or FG </w:t>
      </w:r>
      <w:r w:rsidR="00430551" w:rsidRPr="00430551">
        <w:rPr>
          <w:lang w:val="en-US" w:eastAsia="zh-CN"/>
        </w:rPr>
        <w:t xml:space="preserve">52-1, we are ok to keep the note </w:t>
      </w:r>
      <w:r w:rsidR="00430551">
        <w:rPr>
          <w:lang w:val="en-US" w:eastAsia="zh-CN"/>
        </w:rPr>
        <w:t>‘</w:t>
      </w:r>
      <w:r w:rsidRPr="00430551">
        <w:rPr>
          <w:lang w:val="en-US" w:eastAsia="zh-CN"/>
        </w:rPr>
        <w:t>Note: From UE perspective, PDCCH candidates and PDCCH-DMRS RE mapping are based on that of R15</w:t>
      </w:r>
      <w:r w:rsidR="00430551" w:rsidRPr="00430551">
        <w:rPr>
          <w:lang w:val="en-US" w:eastAsia="zh-CN"/>
        </w:rPr>
        <w:t>’</w:t>
      </w:r>
      <w:r w:rsidR="00092872">
        <w:rPr>
          <w:lang w:val="en-US" w:eastAsia="zh-CN"/>
        </w:rPr>
        <w:t xml:space="preserve">, which aligns with RAN1 agreements. </w:t>
      </w:r>
    </w:p>
    <w:p w:rsidR="00012AE3" w:rsidRPr="00B319A0" w:rsidRDefault="005339C1" w:rsidP="00B319A0">
      <w:pPr>
        <w:pStyle w:val="ad"/>
        <w:numPr>
          <w:ilvl w:val="0"/>
          <w:numId w:val="16"/>
        </w:numPr>
        <w:spacing w:beforeLines="50" w:before="180"/>
        <w:rPr>
          <w:sz w:val="13"/>
          <w:szCs w:val="13"/>
        </w:rPr>
      </w:pPr>
      <w:r w:rsidRPr="00B319A0">
        <w:rPr>
          <w:lang w:val="en-US" w:eastAsia="zh-CN"/>
        </w:rPr>
        <w:t xml:space="preserve">For FG 52-1a, </w:t>
      </w:r>
      <w:r w:rsidR="00EE3693" w:rsidRPr="00B319A0">
        <w:rPr>
          <w:lang w:val="en-US" w:eastAsia="zh-CN"/>
        </w:rPr>
        <w:t xml:space="preserve">we prefer to keep </w:t>
      </w:r>
      <w:r w:rsidR="00EE3693" w:rsidRPr="00B319A0">
        <w:rPr>
          <w:i/>
          <w:lang w:val="en-US" w:eastAsia="zh-CN"/>
        </w:rPr>
        <w:t>lte-CRS-PatternList3-r18</w:t>
      </w:r>
      <w:r w:rsidR="00EE3693" w:rsidRPr="00B319A0">
        <w:rPr>
          <w:lang w:val="en-US" w:eastAsia="zh-CN"/>
        </w:rPr>
        <w:t xml:space="preserve">. </w:t>
      </w:r>
      <w:r w:rsidR="00C976A0" w:rsidRPr="00B319A0">
        <w:rPr>
          <w:lang w:val="en-US" w:eastAsia="zh-CN"/>
        </w:rPr>
        <w:t>A</w:t>
      </w:r>
      <w:r w:rsidRPr="00B319A0">
        <w:rPr>
          <w:lang w:val="en-US" w:eastAsia="zh-CN"/>
        </w:rPr>
        <w:t>ccording to RAN1 agreements, it is possible</w:t>
      </w:r>
      <w:r w:rsidR="00C976A0" w:rsidRPr="00B319A0">
        <w:rPr>
          <w:lang w:val="en-US" w:eastAsia="zh-CN"/>
        </w:rPr>
        <w:t xml:space="preserve"> that</w:t>
      </w:r>
      <w:r w:rsidR="00D5439B">
        <w:rPr>
          <w:lang w:val="en-US" w:eastAsia="zh-CN"/>
        </w:rPr>
        <w:t xml:space="preserve"> for a UE supporting FG 52-</w:t>
      </w:r>
      <w:r w:rsidR="006179AC">
        <w:rPr>
          <w:lang w:val="en-US" w:eastAsia="zh-CN"/>
        </w:rPr>
        <w:t>2</w:t>
      </w:r>
      <w:r w:rsidR="004D12E4">
        <w:rPr>
          <w:lang w:val="en-US" w:eastAsia="zh-CN"/>
        </w:rPr>
        <w:t>,</w:t>
      </w:r>
      <w:r w:rsidR="00C976A0" w:rsidRPr="00B319A0">
        <w:rPr>
          <w:lang w:val="en-US" w:eastAsia="zh-CN"/>
        </w:rPr>
        <w:t xml:space="preserve"> </w:t>
      </w:r>
      <w:proofErr w:type="spellStart"/>
      <w:r w:rsidR="00C976A0" w:rsidRPr="00B319A0">
        <w:rPr>
          <w:lang w:val="en-US" w:eastAsia="zh-CN"/>
        </w:rPr>
        <w:t>gNB</w:t>
      </w:r>
      <w:proofErr w:type="spellEnd"/>
      <w:r w:rsidR="00C976A0" w:rsidRPr="00B319A0">
        <w:rPr>
          <w:lang w:val="en-US" w:eastAsia="zh-CN"/>
        </w:rPr>
        <w:t xml:space="preserve"> only configures </w:t>
      </w:r>
      <w:r w:rsidR="00C976A0" w:rsidRPr="003B14CA">
        <w:rPr>
          <w:i/>
          <w:lang w:val="en-US" w:eastAsia="zh-CN"/>
        </w:rPr>
        <w:t>lte-CRS-PatternList3-r18</w:t>
      </w:r>
      <w:r w:rsidR="00C976A0" w:rsidRPr="00B319A0">
        <w:rPr>
          <w:lang w:val="en-US" w:eastAsia="zh-CN"/>
        </w:rPr>
        <w:t xml:space="preserve"> while not configure </w:t>
      </w:r>
      <w:r w:rsidR="00C976A0" w:rsidRPr="00B319A0">
        <w:rPr>
          <w:i/>
          <w:lang w:val="en-US" w:eastAsia="zh-CN"/>
        </w:rPr>
        <w:t xml:space="preserve">lte-CRS-PatternList4-r18. </w:t>
      </w:r>
      <w:r w:rsidR="00C976A0" w:rsidRPr="003B14CA">
        <w:rPr>
          <w:lang w:val="en-US" w:eastAsia="zh-CN"/>
        </w:rPr>
        <w:t xml:space="preserve">This is also reflected by in current specification as </w:t>
      </w:r>
      <w:r w:rsidR="003B14CA">
        <w:rPr>
          <w:lang w:val="en-US" w:eastAsia="zh-CN"/>
        </w:rPr>
        <w:t>copied in the following table</w:t>
      </w:r>
      <w:r w:rsidR="00C976A0" w:rsidRPr="003B14CA">
        <w:rPr>
          <w:lang w:val="en-US" w:eastAsia="zh-CN"/>
        </w:rPr>
        <w:t xml:space="preserve">. </w:t>
      </w:r>
      <w:r w:rsidR="003B14CA">
        <w:rPr>
          <w:lang w:val="en-US" w:eastAsia="zh-CN"/>
        </w:rPr>
        <w:t xml:space="preserve">Considering </w:t>
      </w:r>
      <w:r w:rsidR="003B14CA" w:rsidRPr="003B14CA">
        <w:rPr>
          <w:i/>
          <w:lang w:val="en-US" w:eastAsia="zh-CN"/>
        </w:rPr>
        <w:t>lte-CRS-PatternList3-r18</w:t>
      </w:r>
      <w:r w:rsidR="003B14CA" w:rsidRPr="003B14CA">
        <w:rPr>
          <w:lang w:val="en-US" w:eastAsia="zh-CN"/>
        </w:rPr>
        <w:t xml:space="preserve"> can be applied to both single TRP and multiple TRP case together with </w:t>
      </w:r>
      <w:r w:rsidR="003B14CA" w:rsidRPr="003B14CA">
        <w:rPr>
          <w:i/>
          <w:lang w:val="en-US" w:eastAsia="zh-CN"/>
        </w:rPr>
        <w:t>lte-CRS-PatternList4-r18</w:t>
      </w:r>
      <w:r w:rsidR="003B14CA" w:rsidRPr="003B14CA">
        <w:rPr>
          <w:lang w:val="en-US" w:eastAsia="zh-CN"/>
        </w:rPr>
        <w:t xml:space="preserve">, it could be more typical to configure </w:t>
      </w:r>
      <w:r w:rsidR="003B14CA" w:rsidRPr="003B14CA">
        <w:rPr>
          <w:i/>
          <w:lang w:val="en-US" w:eastAsia="zh-CN"/>
        </w:rPr>
        <w:t>lte-CRS-PatternList3-r18</w:t>
      </w:r>
      <w:r w:rsidR="003B14CA" w:rsidRPr="003B14CA">
        <w:rPr>
          <w:lang w:val="en-US" w:eastAsia="zh-CN"/>
        </w:rPr>
        <w:t xml:space="preserve"> th</w:t>
      </w:r>
      <w:r w:rsidR="003B14CA">
        <w:rPr>
          <w:lang w:val="en-US" w:eastAsia="zh-CN"/>
        </w:rPr>
        <w:t>a</w:t>
      </w:r>
      <w:r w:rsidR="003B14CA" w:rsidRPr="003B14CA">
        <w:rPr>
          <w:lang w:val="en-US" w:eastAsia="zh-CN"/>
        </w:rPr>
        <w:t xml:space="preserve">n </w:t>
      </w:r>
      <w:r w:rsidR="003B14CA" w:rsidRPr="003B14CA">
        <w:rPr>
          <w:i/>
          <w:lang w:val="en-US" w:eastAsia="zh-CN"/>
        </w:rPr>
        <w:t>lte-CRS-PatternList1-r16</w:t>
      </w:r>
      <w:r w:rsidR="003B14CA" w:rsidRPr="003B14CA">
        <w:rPr>
          <w:lang w:val="en-US" w:eastAsia="zh-CN"/>
        </w:rPr>
        <w:t xml:space="preserve"> if the UE supports related UE FGs. </w:t>
      </w:r>
    </w:p>
    <w:tbl>
      <w:tblPr>
        <w:tblStyle w:val="a9"/>
        <w:tblW w:w="0" w:type="auto"/>
        <w:tblLook w:val="04A0" w:firstRow="1" w:lastRow="0" w:firstColumn="1" w:lastColumn="0" w:noHBand="0" w:noVBand="1"/>
      </w:tblPr>
      <w:tblGrid>
        <w:gridCol w:w="9350"/>
      </w:tblGrid>
      <w:tr w:rsidR="00B319A0" w:rsidTr="00B319A0">
        <w:tc>
          <w:tcPr>
            <w:tcW w:w="9350" w:type="dxa"/>
          </w:tcPr>
          <w:p w:rsidR="00B319A0" w:rsidRPr="00B319A0" w:rsidRDefault="00B319A0" w:rsidP="00B319A0">
            <w:pPr>
              <w:pStyle w:val="B1"/>
              <w:ind w:left="0"/>
            </w:pPr>
            <w:r w:rsidRPr="00A31E3B">
              <w:rPr>
                <w:i/>
              </w:rPr>
              <w:lastRenderedPageBreak/>
              <w:t>-</w:t>
            </w:r>
            <w:r w:rsidRPr="00A31E3B">
              <w:tab/>
              <w:t>REs indicated by</w:t>
            </w:r>
            <w:r w:rsidRPr="00A31E3B">
              <w:rPr>
                <w:i/>
              </w:rPr>
              <w:t xml:space="preserve"> '</w:t>
            </w:r>
            <w:proofErr w:type="spellStart"/>
            <w:r w:rsidRPr="00A31E3B">
              <w:rPr>
                <w:i/>
              </w:rPr>
              <w:t>RateMatchPatternLTE</w:t>
            </w:r>
            <w:proofErr w:type="spellEnd"/>
            <w:r w:rsidRPr="00A31E3B">
              <w:rPr>
                <w:i/>
              </w:rPr>
              <w:t>-CRS'</w:t>
            </w:r>
            <w:r w:rsidRPr="00A31E3B">
              <w:t xml:space="preserve"> in</w:t>
            </w:r>
            <w:r w:rsidRPr="00A31E3B">
              <w:rPr>
                <w:i/>
              </w:rPr>
              <w:t xml:space="preserve"> lte-CRS-PatternList1-r16 </w:t>
            </w:r>
            <w:r w:rsidRPr="00A31E3B">
              <w:rPr>
                <w:iCs/>
                <w:color w:val="FF0000"/>
                <w:u w:val="single"/>
                <w:lang w:eastAsia="zh-CN"/>
              </w:rPr>
              <w:t xml:space="preserve">or </w:t>
            </w:r>
            <w:r w:rsidRPr="00A31E3B">
              <w:rPr>
                <w:i/>
                <w:color w:val="FF0000"/>
                <w:u w:val="single"/>
              </w:rPr>
              <w:t>lte-CRS-PatternList</w:t>
            </w:r>
            <w:r w:rsidRPr="00A31E3B">
              <w:rPr>
                <w:i/>
                <w:color w:val="FF0000"/>
                <w:u w:val="single"/>
                <w:lang w:eastAsia="zh-CN"/>
              </w:rPr>
              <w:t>3</w:t>
            </w:r>
            <w:r w:rsidRPr="00A31E3B">
              <w:rPr>
                <w:i/>
                <w:color w:val="FF0000"/>
                <w:u w:val="single"/>
              </w:rPr>
              <w:t>-r1</w:t>
            </w:r>
            <w:r w:rsidRPr="00A31E3B">
              <w:rPr>
                <w:i/>
                <w:color w:val="FF0000"/>
                <w:u w:val="single"/>
                <w:lang w:eastAsia="zh-CN"/>
              </w:rPr>
              <w:t>8</w:t>
            </w:r>
            <w:r w:rsidRPr="00A31E3B">
              <w:rPr>
                <w:i/>
                <w:lang w:eastAsia="zh-CN"/>
              </w:rPr>
              <w:t xml:space="preserve"> </w:t>
            </w:r>
            <w:r w:rsidRPr="00A31E3B">
              <w:t xml:space="preserve">in </w:t>
            </w:r>
            <w:proofErr w:type="spellStart"/>
            <w:r w:rsidRPr="00A31E3B">
              <w:rPr>
                <w:i/>
                <w:iCs/>
              </w:rPr>
              <w:t>ServingCellConfig</w:t>
            </w:r>
            <w:proofErr w:type="spellEnd"/>
            <w:r w:rsidRPr="00A31E3B">
              <w:rPr>
                <w:i/>
                <w:iCs/>
                <w:lang w:eastAsia="zh-CN"/>
              </w:rPr>
              <w:t xml:space="preserve"> </w:t>
            </w:r>
            <w:r w:rsidRPr="00A31E3B">
              <w:t>configuring cell-specific RS, in 15 kHz subcarrier spacing applicable only to 15 kHz subcarrier spacing PDSCH, of one LTE carrier in a serving cell are declared as not available for PDSCH.</w:t>
            </w:r>
          </w:p>
        </w:tc>
      </w:tr>
    </w:tbl>
    <w:p w:rsidR="00567077" w:rsidRPr="00430551" w:rsidRDefault="00A7158C" w:rsidP="00FC6EDA">
      <w:pPr>
        <w:pStyle w:val="ad"/>
        <w:numPr>
          <w:ilvl w:val="0"/>
          <w:numId w:val="16"/>
        </w:numPr>
        <w:spacing w:beforeLines="50" w:before="180"/>
        <w:rPr>
          <w:sz w:val="13"/>
          <w:szCs w:val="13"/>
        </w:rPr>
      </w:pPr>
      <w:r w:rsidRPr="00092872">
        <w:rPr>
          <w:rFonts w:hint="eastAsia"/>
          <w:lang w:val="en-US" w:eastAsia="zh-CN"/>
        </w:rPr>
        <w:t>F</w:t>
      </w:r>
      <w:r w:rsidRPr="00092872">
        <w:rPr>
          <w:lang w:val="en-US" w:eastAsia="zh-CN"/>
        </w:rPr>
        <w:t xml:space="preserve">or </w:t>
      </w:r>
      <w:r w:rsidRPr="00430551">
        <w:rPr>
          <w:lang w:val="en-US" w:eastAsia="zh-CN"/>
        </w:rPr>
        <w:t xml:space="preserve">FG </w:t>
      </w:r>
      <w:r w:rsidRPr="00092872">
        <w:rPr>
          <w:lang w:val="en-US" w:eastAsia="zh-CN"/>
        </w:rPr>
        <w:t>52-1b,</w:t>
      </w:r>
      <w:r>
        <w:rPr>
          <w:lang w:val="en-US" w:eastAsia="zh-CN"/>
        </w:rPr>
        <w:t xml:space="preserve"> the reporting granularity and FR or FDD/TDD differentiation can be set the same as FG 52-1. </w:t>
      </w:r>
    </w:p>
    <w:p w:rsidR="005A0E9C" w:rsidRPr="00D912D2" w:rsidRDefault="00445F66" w:rsidP="00D912D2">
      <w:pPr>
        <w:adjustRightInd w:val="0"/>
        <w:spacing w:beforeLines="50" w:before="180" w:afterLines="50" w:after="180"/>
        <w:rPr>
          <w:b/>
          <w:i/>
          <w:lang w:eastAsia="zh-CN"/>
        </w:rPr>
      </w:pPr>
      <w:r w:rsidRPr="00D912D2">
        <w:rPr>
          <w:b/>
          <w:i/>
          <w:lang w:eastAsia="zh-CN"/>
        </w:rPr>
        <w:t>Proposal 1: Adopt the following revisions for FG 52-1</w:t>
      </w:r>
      <w:r w:rsidR="00C4137D" w:rsidRPr="00D912D2">
        <w:rPr>
          <w:b/>
          <w:i/>
          <w:lang w:eastAsia="zh-CN"/>
        </w:rPr>
        <w:t>/1a/1b</w:t>
      </w:r>
      <w:r w:rsidRPr="00D912D2">
        <w:rPr>
          <w:b/>
          <w:i/>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91"/>
        <w:gridCol w:w="897"/>
        <w:gridCol w:w="1198"/>
        <w:gridCol w:w="396"/>
        <w:gridCol w:w="419"/>
        <w:gridCol w:w="440"/>
        <w:gridCol w:w="901"/>
        <w:gridCol w:w="493"/>
        <w:gridCol w:w="440"/>
        <w:gridCol w:w="440"/>
        <w:gridCol w:w="440"/>
        <w:gridCol w:w="1202"/>
        <w:gridCol w:w="739"/>
      </w:tblGrid>
      <w:tr w:rsidR="00D912D2" w:rsidRPr="002F3788" w:rsidTr="00966D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912D2" w:rsidRPr="002F3788" w:rsidRDefault="00D912D2" w:rsidP="00966D11">
            <w:pPr>
              <w:pStyle w:val="TAL"/>
              <w:rPr>
                <w:rFonts w:ascii="Times New Roman" w:hAnsi="Times New Roman"/>
                <w:color w:val="000000" w:themeColor="text1"/>
                <w:sz w:val="13"/>
                <w:szCs w:val="13"/>
                <w:lang w:val="en-US"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rPr>
                <w:sz w:val="13"/>
                <w:szCs w:val="13"/>
              </w:rPr>
            </w:pPr>
            <w:r w:rsidRPr="002F3788">
              <w:rPr>
                <w:sz w:val="13"/>
                <w:szCs w:val="13"/>
              </w:rPr>
              <w:t>Reception of NR PDCCH candidates that overlap with LTE CRS REs within a NR carrier using 15 kHz SCS</w:t>
            </w:r>
          </w:p>
          <w:p w:rsidR="00D912D2" w:rsidRPr="002F3788" w:rsidRDefault="00D912D2" w:rsidP="00966D11">
            <w:pPr>
              <w:rPr>
                <w:sz w:val="13"/>
                <w:szCs w:val="13"/>
              </w:rPr>
            </w:pPr>
          </w:p>
          <w:p w:rsidR="00D912D2" w:rsidRPr="002F3788" w:rsidRDefault="00D912D2" w:rsidP="00966D11">
            <w:pPr>
              <w:rPr>
                <w:sz w:val="13"/>
                <w:szCs w:val="13"/>
              </w:rPr>
            </w:pPr>
            <w:r w:rsidRPr="002F3788">
              <w:rPr>
                <w:sz w:val="13"/>
                <w:szCs w:val="13"/>
              </w:rPr>
              <w:t xml:space="preserve">1) Reception of NR PDCCH candidates in REs that overlap with LTE CRS when UE is provided with LTE CRS RM pattern by configuration of one CRS rate matching pattern via </w:t>
            </w:r>
            <w:proofErr w:type="spellStart"/>
            <w:r w:rsidRPr="002F3788">
              <w:rPr>
                <w:sz w:val="13"/>
                <w:szCs w:val="13"/>
              </w:rPr>
              <w:t>lte</w:t>
            </w:r>
            <w:proofErr w:type="spellEnd"/>
            <w:r w:rsidRPr="002F3788">
              <w:rPr>
                <w:sz w:val="13"/>
                <w:szCs w:val="13"/>
              </w:rPr>
              <w:t>-CRS-</w:t>
            </w:r>
            <w:proofErr w:type="spellStart"/>
            <w:r w:rsidRPr="002F3788">
              <w:rPr>
                <w:sz w:val="13"/>
                <w:szCs w:val="13"/>
              </w:rPr>
              <w:t>ToMatchAround</w:t>
            </w:r>
            <w:proofErr w:type="spellEnd"/>
          </w:p>
          <w:p w:rsidR="00D912D2" w:rsidRPr="002F3788" w:rsidRDefault="00D912D2" w:rsidP="00966D11">
            <w:pPr>
              <w:rPr>
                <w:sz w:val="13"/>
                <w:szCs w:val="13"/>
              </w:rPr>
            </w:pPr>
          </w:p>
          <w:p w:rsidR="00D912D2" w:rsidRPr="002F3788" w:rsidRDefault="00D912D2" w:rsidP="00966D11">
            <w:pPr>
              <w:rPr>
                <w:sz w:val="13"/>
                <w:szCs w:val="13"/>
              </w:rPr>
            </w:pPr>
            <w:r w:rsidRPr="002F3788">
              <w:rPr>
                <w:sz w:val="13"/>
                <w:szCs w:val="13"/>
              </w:rPr>
              <w:t>2) Reception of a NR PDCCH candidate in REs that overlap with LTE CRS: candidate value set {a) when at least one symbol of the NR PDCCH candidate is not overlapped with LTE CRS, b) when some or all of symbols of NR PDCCH candidate overlap with LTE CRS}</w:t>
            </w:r>
          </w:p>
          <w:p w:rsidR="00D912D2" w:rsidRPr="002F3788" w:rsidRDefault="00D912D2" w:rsidP="00966D11">
            <w:pPr>
              <w:rPr>
                <w:sz w:val="13"/>
                <w:szCs w:val="13"/>
              </w:rPr>
            </w:pPr>
          </w:p>
          <w:p w:rsidR="00D912D2" w:rsidRPr="002F3788" w:rsidRDefault="00D912D2" w:rsidP="00966D11">
            <w:pPr>
              <w:rPr>
                <w:sz w:val="13"/>
                <w:szCs w:val="13"/>
              </w:rPr>
            </w:pPr>
            <w:r w:rsidRPr="002F3788">
              <w:rPr>
                <w:sz w:val="13"/>
                <w:szCs w:val="13"/>
              </w:rPr>
              <w:t>3) Reception of NR PDCCH candidates that overlap with LTE CRS REs on the X-</w:t>
            </w:r>
            <w:proofErr w:type="spellStart"/>
            <w:r w:rsidRPr="002F3788">
              <w:rPr>
                <w:sz w:val="13"/>
                <w:szCs w:val="13"/>
              </w:rPr>
              <w:t>th</w:t>
            </w:r>
            <w:proofErr w:type="spellEnd"/>
            <w:r w:rsidRPr="002F3788">
              <w:rPr>
                <w:sz w:val="13"/>
                <w:szCs w:val="13"/>
              </w:rPr>
              <w:t xml:space="preserve"> symbols of an NR slot. Candidate values for X: {only 2nd symbol, 1st and 2nd symbols}</w:t>
            </w:r>
          </w:p>
          <w:p w:rsidR="00D912D2" w:rsidRPr="002F3788" w:rsidRDefault="00D912D2" w:rsidP="00966D11">
            <w:pPr>
              <w:rPr>
                <w:sz w:val="13"/>
                <w:szCs w:val="13"/>
              </w:rPr>
            </w:pPr>
          </w:p>
          <w:p w:rsidR="00D912D2" w:rsidRPr="002F3788" w:rsidRDefault="00D912D2" w:rsidP="00966D11">
            <w:pPr>
              <w:rPr>
                <w:color w:val="000000" w:themeColor="text1"/>
                <w:sz w:val="13"/>
                <w:szCs w:val="13"/>
              </w:rPr>
            </w:pPr>
            <w:r w:rsidRPr="002F3788">
              <w:rPr>
                <w:sz w:val="13"/>
                <w:szCs w:val="13"/>
              </w:rPr>
              <w:t xml:space="preserve">4) NR PDCCH that overlaps with LTE CRS REs is in </w:t>
            </w:r>
            <w:r w:rsidRPr="00ED3417">
              <w:rPr>
                <w:strike/>
                <w:color w:val="FF0000"/>
                <w:sz w:val="13"/>
                <w:szCs w:val="13"/>
              </w:rPr>
              <w:t>[</w:t>
            </w:r>
            <w:r w:rsidRPr="00ED3417">
              <w:rPr>
                <w:color w:val="FF0000"/>
                <w:sz w:val="13"/>
                <w:szCs w:val="13"/>
              </w:rPr>
              <w:t>Type-1 CSS with dedicated RRC configuration, Type-3 CSS, and/or USS</w:t>
            </w:r>
            <w:r w:rsidRPr="00ED3417">
              <w:rPr>
                <w:strike/>
                <w:color w:val="FF0000"/>
                <w:sz w:val="13"/>
                <w:szCs w:val="13"/>
              </w:rPr>
              <w:t>]</w:t>
            </w:r>
            <w:r w:rsidRPr="002F3788">
              <w:rPr>
                <w:sz w:val="13"/>
                <w:szCs w:val="13"/>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val="en-US" w:eastAsia="zh-CN"/>
              </w:rPr>
            </w:pPr>
            <w:r w:rsidRPr="002F3788">
              <w:rPr>
                <w:rFonts w:ascii="Times New Roman" w:hAnsi="Times New Roman"/>
                <w:sz w:val="13"/>
                <w:szCs w:val="13"/>
              </w:rPr>
              <w:t xml:space="preserve">UE is not required to support reception of </w:t>
            </w:r>
            <w:r w:rsidRPr="002F3788">
              <w:rPr>
                <w:rFonts w:ascii="Times New Roman" w:eastAsia="宋体" w:hAnsi="Times New Roman"/>
                <w:sz w:val="13"/>
                <w:szCs w:val="13"/>
                <w:lang w:eastAsia="zh-CN"/>
              </w:rPr>
              <w:t>NR PDCCH candidates overlapping with LTE CRS REs</w:t>
            </w:r>
            <w:r w:rsidRPr="002F3788">
              <w:rPr>
                <w:rFonts w:ascii="Times New Roman" w:hAnsi="Times New Roman"/>
                <w:sz w:val="13"/>
                <w:szCs w:val="13"/>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ED3417" w:rsidRDefault="00D912D2" w:rsidP="00966D11">
            <w:pPr>
              <w:pStyle w:val="TAL"/>
              <w:rPr>
                <w:rFonts w:ascii="Times New Roman" w:hAnsi="Times New Roman"/>
                <w:color w:val="FF0000"/>
                <w:sz w:val="13"/>
                <w:szCs w:val="13"/>
              </w:rPr>
            </w:pPr>
            <w:r w:rsidRPr="00ED3417">
              <w:rPr>
                <w:rFonts w:ascii="Times New Roman" w:hAnsi="Times New Roman"/>
                <w:strike/>
                <w:color w:val="FF0000"/>
                <w:sz w:val="13"/>
                <w:szCs w:val="13"/>
              </w:rPr>
              <w:t>[</w:t>
            </w:r>
            <w:r w:rsidRPr="00ED3417">
              <w:rPr>
                <w:rFonts w:ascii="Times New Roman" w:hAnsi="Times New Roman"/>
                <w:color w:val="FF0000"/>
                <w:sz w:val="13"/>
                <w:szCs w:val="13"/>
              </w:rPr>
              <w:t>Note: From UE perspective, PDCCH candidates and PDCCH-DMRS RE mapping are based on that of R15</w:t>
            </w:r>
            <w:r w:rsidRPr="00ED3417">
              <w:rPr>
                <w:rFonts w:ascii="Times New Roman" w:hAnsi="Times New Roman"/>
                <w:strike/>
                <w:color w:val="FF0000"/>
                <w:sz w:val="13"/>
                <w:szCs w:val="13"/>
              </w:rPr>
              <w:t xml:space="preserve">] </w:t>
            </w:r>
          </w:p>
          <w:p w:rsidR="00D912D2" w:rsidRPr="002F3788" w:rsidRDefault="00D912D2" w:rsidP="00966D11">
            <w:pPr>
              <w:pStyle w:val="TAL"/>
              <w:rPr>
                <w:rFonts w:ascii="Times New Roman" w:hAnsi="Times New Roman"/>
                <w:sz w:val="13"/>
                <w:szCs w:val="13"/>
              </w:rPr>
            </w:pPr>
          </w:p>
          <w:p w:rsidR="00D912D2" w:rsidRPr="002F3788" w:rsidRDefault="00D912D2" w:rsidP="00966D11">
            <w:pPr>
              <w:pStyle w:val="TAL"/>
              <w:rPr>
                <w:rFonts w:ascii="Times New Roman" w:hAnsi="Times New Roman"/>
                <w:sz w:val="13"/>
                <w:szCs w:val="13"/>
              </w:rPr>
            </w:pPr>
            <w:r w:rsidRPr="002F3788">
              <w:rPr>
                <w:rFonts w:ascii="Times New Roman" w:hAnsi="Times New Roman"/>
                <w:sz w:val="13"/>
                <w:szCs w:val="13"/>
              </w:rPr>
              <w:t>For component 2, RAN1 considers support value b) in component 2 only if RAN4 performance requirements for value b) are not defined</w:t>
            </w:r>
          </w:p>
          <w:p w:rsidR="00D912D2" w:rsidRPr="002F3788" w:rsidRDefault="00D912D2" w:rsidP="00966D11">
            <w:pPr>
              <w:pStyle w:val="TAL"/>
              <w:rPr>
                <w:rFonts w:ascii="Times New Roman" w:hAnsi="Times New Roman"/>
                <w:sz w:val="13"/>
                <w:szCs w:val="13"/>
              </w:rPr>
            </w:pPr>
          </w:p>
          <w:p w:rsidR="00D912D2" w:rsidRPr="002F3788" w:rsidRDefault="00D912D2" w:rsidP="00966D11">
            <w:pPr>
              <w:pStyle w:val="TAL"/>
              <w:rPr>
                <w:rFonts w:ascii="Times New Roman" w:hAnsi="Times New Roman"/>
                <w:color w:val="000000" w:themeColor="text1"/>
                <w:sz w:val="13"/>
                <w:szCs w:val="13"/>
              </w:rPr>
            </w:pPr>
            <w:r w:rsidRPr="002F3788">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r w:rsidR="00D912D2" w:rsidRPr="002F3788" w:rsidTr="00966D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val="en-US" w:eastAsia="ja-JP"/>
              </w:rPr>
              <w:lastRenderedPageBreak/>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eastAsia="MS Mincho" w:hAnsi="Times New Roman"/>
                <w:sz w:val="13"/>
                <w:szCs w:val="13"/>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rPr>
                <w:sz w:val="13"/>
                <w:szCs w:val="13"/>
              </w:rPr>
            </w:pPr>
            <w:r w:rsidRPr="002F3788">
              <w:rPr>
                <w:sz w:val="13"/>
                <w:szCs w:val="13"/>
              </w:rPr>
              <w:t xml:space="preserve">1) Reception of NR PDCCH candidates in REs that overlap with LTE CRS when UE is provided with LTE CRS RM patterns by configuration of one or multiple non-overlapping CRS rate matching patterns via lte-CRS-PatternList1-r16 </w:t>
            </w:r>
            <w:r w:rsidRPr="006179AC">
              <w:rPr>
                <w:strike/>
                <w:color w:val="FF0000"/>
                <w:sz w:val="13"/>
                <w:szCs w:val="13"/>
              </w:rPr>
              <w:t>[</w:t>
            </w:r>
            <w:r w:rsidRPr="006179AC">
              <w:rPr>
                <w:color w:val="FF0000"/>
                <w:sz w:val="13"/>
                <w:szCs w:val="13"/>
              </w:rPr>
              <w:t>or lte-CRS-PatternList3-r18</w:t>
            </w:r>
            <w:r w:rsidRPr="006179AC">
              <w:rPr>
                <w:strike/>
                <w:color w:val="FF0000"/>
                <w:sz w:val="13"/>
                <w:szCs w:val="13"/>
              </w:rPr>
              <w:t>]</w:t>
            </w:r>
          </w:p>
          <w:p w:rsidR="00D912D2" w:rsidRPr="002F3788" w:rsidRDefault="00D912D2" w:rsidP="00966D11">
            <w:pPr>
              <w:rPr>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w:t>
            </w:r>
            <w:r w:rsidR="003B14CA">
              <w:rPr>
                <w:rFonts w:ascii="Times New Roman" w:eastAsia="MS Mincho" w:hAnsi="Times New Roman"/>
                <w:sz w:val="13"/>
                <w:szCs w:val="13"/>
                <w:lang w:eastAsia="ja-JP"/>
              </w:rPr>
              <w:t xml:space="preserve"> </w:t>
            </w:r>
            <w:r w:rsidR="003B14CA" w:rsidRPr="003B14CA">
              <w:rPr>
                <w:rFonts w:ascii="Times New Roman" w:eastAsia="MS Mincho" w:hAnsi="Times New Roman"/>
                <w:color w:val="FF0000"/>
                <w:sz w:val="13"/>
                <w:szCs w:val="13"/>
                <w:lang w:eastAsia="ja-JP"/>
              </w:rPr>
              <w:t>or 52-2</w:t>
            </w:r>
            <w:r w:rsidRPr="002F3788">
              <w:rPr>
                <w:rFonts w:ascii="Times New Roman" w:eastAsia="MS Mincho" w:hAnsi="Times New Roman"/>
                <w:sz w:val="13"/>
                <w:szCs w:val="13"/>
                <w:lang w:eastAsia="ja-JP"/>
              </w:rPr>
              <w:t>,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eastAsia="zh-CN"/>
              </w:rPr>
            </w:pPr>
            <w:r w:rsidRPr="002F3788">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rPr>
            </w:pPr>
            <w:r w:rsidRPr="002F3788">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12D2" w:rsidRPr="002F3788" w:rsidRDefault="00D912D2"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r w:rsidR="0004506D" w:rsidRPr="002F3788" w:rsidTr="00966D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hAnsi="Times New Roman"/>
                <w:color w:val="000000" w:themeColor="text1"/>
                <w:sz w:val="13"/>
                <w:szCs w:val="13"/>
                <w:lang w:val="nl-NL"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hAnsi="Times New Roman"/>
                <w:color w:val="000000" w:themeColor="text1"/>
                <w:sz w:val="13"/>
                <w:szCs w:val="13"/>
                <w:lang w:eastAsia="ja-JP"/>
              </w:rPr>
            </w:pPr>
            <w:r w:rsidRPr="002F3788">
              <w:rPr>
                <w:rFonts w:ascii="Times New Roman" w:eastAsia="MS Mincho" w:hAnsi="Times New Roman"/>
                <w:sz w:val="13"/>
                <w:szCs w:val="13"/>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rPr>
                <w:color w:val="000000" w:themeColor="text1"/>
                <w:sz w:val="13"/>
                <w:szCs w:val="13"/>
              </w:rPr>
            </w:pPr>
            <w:r w:rsidRPr="002F3788">
              <w:rPr>
                <w:sz w:val="13"/>
                <w:szCs w:val="13"/>
              </w:rPr>
              <w:t xml:space="preserve">1) NR PDCCH that overlaps with LTE CRS REs is in </w:t>
            </w:r>
            <w:r w:rsidRPr="00ED3417">
              <w:rPr>
                <w:strike/>
                <w:color w:val="FF0000"/>
                <w:sz w:val="13"/>
                <w:szCs w:val="13"/>
              </w:rPr>
              <w:t>[</w:t>
            </w:r>
            <w:r w:rsidRPr="00ED3417">
              <w:rPr>
                <w:color w:val="FF0000"/>
                <w:sz w:val="13"/>
                <w:szCs w:val="13"/>
              </w:rPr>
              <w:t xml:space="preserve">Type-1 CSS with dedicated RRC configuration, Type-3 CSS, and/or </w:t>
            </w:r>
            <w:proofErr w:type="gramStart"/>
            <w:r w:rsidRPr="00ED3417">
              <w:rPr>
                <w:color w:val="FF0000"/>
                <w:sz w:val="13"/>
                <w:szCs w:val="13"/>
              </w:rPr>
              <w:t>USS</w:t>
            </w:r>
            <w:r w:rsidRPr="00ED3417">
              <w:rPr>
                <w:strike/>
                <w:color w:val="FF0000"/>
                <w:sz w:val="13"/>
                <w:szCs w:val="13"/>
              </w:rPr>
              <w:t>]</w:t>
            </w:r>
            <w:r w:rsidRPr="002F3788">
              <w:rPr>
                <w:sz w:val="13"/>
                <w:szCs w:val="13"/>
              </w:rPr>
              <w:t xml:space="preserve">  that</w:t>
            </w:r>
            <w:proofErr w:type="gramEnd"/>
            <w:r w:rsidRPr="002F3788">
              <w:rPr>
                <w:sz w:val="13"/>
                <w:szCs w:val="13"/>
              </w:rPr>
              <w:t xml:space="preserve">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 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eastAsia="宋体" w:hAnsi="Times New Roman"/>
                <w:color w:val="000000" w:themeColor="text1"/>
                <w:sz w:val="13"/>
                <w:szCs w:val="13"/>
                <w:lang w:eastAsia="zh-CN"/>
              </w:rPr>
            </w:pPr>
            <w:r w:rsidRPr="002F3788">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eastAsia="宋体"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04506D" w:rsidRDefault="0004506D" w:rsidP="0004506D">
            <w:pPr>
              <w:pStyle w:val="TAL"/>
              <w:rPr>
                <w:rFonts w:ascii="Times New Roman" w:eastAsia="宋体" w:hAnsi="Times New Roman"/>
                <w:color w:val="FF0000"/>
                <w:sz w:val="13"/>
                <w:szCs w:val="13"/>
                <w:lang w:eastAsia="zh-CN"/>
              </w:rPr>
            </w:pPr>
            <w:r w:rsidRPr="0004506D">
              <w:rPr>
                <w:rFonts w:ascii="Times New Roman" w:eastAsia="宋体" w:hAnsi="Times New Roman"/>
                <w:color w:val="FF0000"/>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04506D" w:rsidRDefault="0004506D" w:rsidP="0004506D">
            <w:pPr>
              <w:pStyle w:val="TAL"/>
              <w:rPr>
                <w:rFonts w:ascii="Times New Roman" w:hAnsi="Times New Roman"/>
                <w:color w:val="FF0000"/>
                <w:sz w:val="13"/>
                <w:szCs w:val="13"/>
                <w:lang w:eastAsia="ja-JP"/>
              </w:rPr>
            </w:pPr>
            <w:r w:rsidRPr="0004506D">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04506D" w:rsidRDefault="0004506D" w:rsidP="0004506D">
            <w:pPr>
              <w:pStyle w:val="TAL"/>
              <w:rPr>
                <w:rFonts w:ascii="Times New Roman" w:hAnsi="Times New Roman"/>
                <w:color w:val="FF0000"/>
                <w:sz w:val="13"/>
                <w:szCs w:val="13"/>
                <w:lang w:eastAsia="ja-JP"/>
              </w:rPr>
            </w:pPr>
            <w:r w:rsidRPr="0004506D">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04506D" w:rsidRDefault="0004506D" w:rsidP="0004506D">
            <w:pPr>
              <w:pStyle w:val="TAL"/>
              <w:rPr>
                <w:rFonts w:ascii="Times New Roman" w:hAnsi="Times New Roman"/>
                <w:color w:val="FF0000"/>
                <w:sz w:val="13"/>
                <w:szCs w:val="13"/>
                <w:lang w:eastAsia="ja-JP"/>
              </w:rPr>
            </w:pPr>
            <w:r w:rsidRPr="0004506D">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hAnsi="Times New Roman"/>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4506D" w:rsidRPr="002F3788" w:rsidRDefault="0004506D" w:rsidP="0004506D">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bl>
    <w:p w:rsidR="001C4847" w:rsidRDefault="001C4847">
      <w:pPr>
        <w:rPr>
          <w:bCs/>
          <w:i/>
          <w:lang w:val="en-US" w:eastAsia="zh-CN"/>
        </w:rPr>
      </w:pPr>
    </w:p>
    <w:p w:rsidR="00C01D01" w:rsidRDefault="0035657D">
      <w:pPr>
        <w:pStyle w:val="1"/>
        <w:spacing w:after="180"/>
        <w:rPr>
          <w:lang w:val="en-US"/>
        </w:rPr>
      </w:pPr>
      <w:r>
        <w:rPr>
          <w:rFonts w:hint="eastAsia"/>
          <w:lang w:val="en-US"/>
        </w:rPr>
        <w:t>Conclusion</w:t>
      </w:r>
    </w:p>
    <w:p w:rsidR="00C01D01" w:rsidRDefault="0035657D">
      <w:pPr>
        <w:autoSpaceDE w:val="0"/>
        <w:autoSpaceDN w:val="0"/>
        <w:adjustRightInd w:val="0"/>
        <w:rPr>
          <w:lang w:val="en-US" w:eastAsia="zh-CN"/>
        </w:rPr>
      </w:pPr>
      <w:r>
        <w:t xml:space="preserve">In this contribution, </w:t>
      </w:r>
      <w:r>
        <w:rPr>
          <w:lang w:val="en-US" w:eastAsia="zh-CN"/>
        </w:rPr>
        <w:t>the UE capabilities for Rel-18 DSS are analyzed with</w:t>
      </w:r>
      <w:r>
        <w:t xml:space="preserve"> the following proposal</w:t>
      </w:r>
      <w:bookmarkStart w:id="0" w:name="_GoBack"/>
      <w:bookmarkEnd w:id="0"/>
      <w:r>
        <w:rPr>
          <w:lang w:val="en-US" w:eastAsia="zh-CN"/>
        </w:rPr>
        <w:t>.</w:t>
      </w:r>
    </w:p>
    <w:p w:rsidR="002F2B7E" w:rsidRPr="00D912D2" w:rsidRDefault="002F2B7E" w:rsidP="002F2B7E">
      <w:pPr>
        <w:adjustRightInd w:val="0"/>
        <w:spacing w:beforeLines="50" w:before="180" w:afterLines="50" w:after="180"/>
        <w:rPr>
          <w:b/>
          <w:i/>
          <w:lang w:eastAsia="zh-CN"/>
        </w:rPr>
      </w:pPr>
      <w:r w:rsidRPr="00D912D2">
        <w:rPr>
          <w:b/>
          <w:i/>
          <w:lang w:eastAsia="zh-CN"/>
        </w:rPr>
        <w:t xml:space="preserve">Proposal 1: Adopt the following revisions for FG 52-1/1a/1b.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91"/>
        <w:gridCol w:w="897"/>
        <w:gridCol w:w="1198"/>
        <w:gridCol w:w="396"/>
        <w:gridCol w:w="419"/>
        <w:gridCol w:w="440"/>
        <w:gridCol w:w="901"/>
        <w:gridCol w:w="493"/>
        <w:gridCol w:w="440"/>
        <w:gridCol w:w="440"/>
        <w:gridCol w:w="440"/>
        <w:gridCol w:w="1202"/>
        <w:gridCol w:w="739"/>
      </w:tblGrid>
      <w:tr w:rsidR="00E21B04" w:rsidRPr="002F3788" w:rsidTr="00966D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21B04" w:rsidRPr="002F3788" w:rsidRDefault="00E21B04" w:rsidP="00966D11">
            <w:pPr>
              <w:pStyle w:val="TAL"/>
              <w:rPr>
                <w:rFonts w:ascii="Times New Roman" w:hAnsi="Times New Roman"/>
                <w:color w:val="000000" w:themeColor="text1"/>
                <w:sz w:val="13"/>
                <w:szCs w:val="13"/>
                <w:lang w:val="en-US"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rPr>
                <w:sz w:val="13"/>
                <w:szCs w:val="13"/>
              </w:rPr>
            </w:pPr>
            <w:r w:rsidRPr="002F3788">
              <w:rPr>
                <w:sz w:val="13"/>
                <w:szCs w:val="13"/>
              </w:rPr>
              <w:t>Reception of NR PDCCH candidates that overlap with LTE CRS REs within a NR carrier using 15 kHz SCS</w:t>
            </w:r>
          </w:p>
          <w:p w:rsidR="00E21B04" w:rsidRPr="002F3788" w:rsidRDefault="00E21B04" w:rsidP="00966D11">
            <w:pPr>
              <w:rPr>
                <w:sz w:val="13"/>
                <w:szCs w:val="13"/>
              </w:rPr>
            </w:pPr>
          </w:p>
          <w:p w:rsidR="00E21B04" w:rsidRPr="002F3788" w:rsidRDefault="00E21B04" w:rsidP="00966D11">
            <w:pPr>
              <w:rPr>
                <w:sz w:val="13"/>
                <w:szCs w:val="13"/>
              </w:rPr>
            </w:pPr>
            <w:r w:rsidRPr="002F3788">
              <w:rPr>
                <w:sz w:val="13"/>
                <w:szCs w:val="13"/>
              </w:rPr>
              <w:t xml:space="preserve">1) Reception of NR PDCCH candidates in REs that overlap with LTE CRS when UE is provided with LTE CRS RM pattern by configuration of one CRS rate matching pattern via </w:t>
            </w:r>
            <w:proofErr w:type="spellStart"/>
            <w:r w:rsidRPr="002F3788">
              <w:rPr>
                <w:sz w:val="13"/>
                <w:szCs w:val="13"/>
              </w:rPr>
              <w:t>lte</w:t>
            </w:r>
            <w:proofErr w:type="spellEnd"/>
            <w:r w:rsidRPr="002F3788">
              <w:rPr>
                <w:sz w:val="13"/>
                <w:szCs w:val="13"/>
              </w:rPr>
              <w:t>-CRS-</w:t>
            </w:r>
            <w:proofErr w:type="spellStart"/>
            <w:r w:rsidRPr="002F3788">
              <w:rPr>
                <w:sz w:val="13"/>
                <w:szCs w:val="13"/>
              </w:rPr>
              <w:t>ToMatchAround</w:t>
            </w:r>
            <w:proofErr w:type="spellEnd"/>
          </w:p>
          <w:p w:rsidR="00E21B04" w:rsidRPr="002F3788" w:rsidRDefault="00E21B04" w:rsidP="00966D11">
            <w:pPr>
              <w:rPr>
                <w:sz w:val="13"/>
                <w:szCs w:val="13"/>
              </w:rPr>
            </w:pPr>
          </w:p>
          <w:p w:rsidR="00E21B04" w:rsidRPr="002F3788" w:rsidRDefault="00E21B04" w:rsidP="00966D11">
            <w:pPr>
              <w:rPr>
                <w:sz w:val="13"/>
                <w:szCs w:val="13"/>
              </w:rPr>
            </w:pPr>
            <w:r w:rsidRPr="002F3788">
              <w:rPr>
                <w:sz w:val="13"/>
                <w:szCs w:val="13"/>
              </w:rPr>
              <w:t xml:space="preserve">2) Reception of a NR PDCCH candidate in REs that overlap with LTE CRS: candidate value set {a) when at least one symbol of the NR PDCCH </w:t>
            </w:r>
            <w:r w:rsidRPr="002F3788">
              <w:rPr>
                <w:sz w:val="13"/>
                <w:szCs w:val="13"/>
              </w:rPr>
              <w:lastRenderedPageBreak/>
              <w:t>candidate is not overlapped with LTE CRS, b) when some or all of symbols of NR PDCCH candidate overlap with LTE CRS}</w:t>
            </w:r>
          </w:p>
          <w:p w:rsidR="00E21B04" w:rsidRPr="002F3788" w:rsidRDefault="00E21B04" w:rsidP="00966D11">
            <w:pPr>
              <w:rPr>
                <w:sz w:val="13"/>
                <w:szCs w:val="13"/>
              </w:rPr>
            </w:pPr>
          </w:p>
          <w:p w:rsidR="00E21B04" w:rsidRPr="002F3788" w:rsidRDefault="00E21B04" w:rsidP="00966D11">
            <w:pPr>
              <w:rPr>
                <w:sz w:val="13"/>
                <w:szCs w:val="13"/>
              </w:rPr>
            </w:pPr>
            <w:r w:rsidRPr="002F3788">
              <w:rPr>
                <w:sz w:val="13"/>
                <w:szCs w:val="13"/>
              </w:rPr>
              <w:t>3) Reception of NR PDCCH candidates that overlap with LTE CRS REs on the X-</w:t>
            </w:r>
            <w:proofErr w:type="spellStart"/>
            <w:r w:rsidRPr="002F3788">
              <w:rPr>
                <w:sz w:val="13"/>
                <w:szCs w:val="13"/>
              </w:rPr>
              <w:t>th</w:t>
            </w:r>
            <w:proofErr w:type="spellEnd"/>
            <w:r w:rsidRPr="002F3788">
              <w:rPr>
                <w:sz w:val="13"/>
                <w:szCs w:val="13"/>
              </w:rPr>
              <w:t xml:space="preserve"> symbols of an NR slot. Candidate values for X: {only 2nd symbol, 1st and 2nd symbols}</w:t>
            </w:r>
          </w:p>
          <w:p w:rsidR="00E21B04" w:rsidRPr="002F3788" w:rsidRDefault="00E21B04" w:rsidP="00966D11">
            <w:pPr>
              <w:rPr>
                <w:sz w:val="13"/>
                <w:szCs w:val="13"/>
              </w:rPr>
            </w:pPr>
          </w:p>
          <w:p w:rsidR="00E21B04" w:rsidRPr="002F3788" w:rsidRDefault="00E21B04" w:rsidP="00966D11">
            <w:pPr>
              <w:rPr>
                <w:color w:val="000000" w:themeColor="text1"/>
                <w:sz w:val="13"/>
                <w:szCs w:val="13"/>
              </w:rPr>
            </w:pPr>
            <w:r w:rsidRPr="002F3788">
              <w:rPr>
                <w:sz w:val="13"/>
                <w:szCs w:val="13"/>
              </w:rPr>
              <w:t xml:space="preserve">4) NR PDCCH that overlaps with LTE CRS REs is in </w:t>
            </w:r>
            <w:r w:rsidRPr="00ED3417">
              <w:rPr>
                <w:strike/>
                <w:color w:val="FF0000"/>
                <w:sz w:val="13"/>
                <w:szCs w:val="13"/>
              </w:rPr>
              <w:t>[</w:t>
            </w:r>
            <w:r w:rsidRPr="00ED3417">
              <w:rPr>
                <w:color w:val="FF0000"/>
                <w:sz w:val="13"/>
                <w:szCs w:val="13"/>
              </w:rPr>
              <w:t>Type-1 CSS with dedicated RRC configuration, Type-3 CSS, and/or USS</w:t>
            </w:r>
            <w:r w:rsidRPr="00ED3417">
              <w:rPr>
                <w:strike/>
                <w:color w:val="FF0000"/>
                <w:sz w:val="13"/>
                <w:szCs w:val="13"/>
              </w:rPr>
              <w:t>]</w:t>
            </w:r>
            <w:r w:rsidRPr="002F3788">
              <w:rPr>
                <w:sz w:val="13"/>
                <w:szCs w:val="13"/>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lastRenderedPageBreak/>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val="en-US" w:eastAsia="zh-CN"/>
              </w:rPr>
            </w:pPr>
            <w:r w:rsidRPr="002F3788">
              <w:rPr>
                <w:rFonts w:ascii="Times New Roman" w:hAnsi="Times New Roman"/>
                <w:sz w:val="13"/>
                <w:szCs w:val="13"/>
              </w:rPr>
              <w:t xml:space="preserve">UE is not required to support reception of </w:t>
            </w:r>
            <w:r w:rsidRPr="002F3788">
              <w:rPr>
                <w:rFonts w:ascii="Times New Roman" w:eastAsia="宋体" w:hAnsi="Times New Roman"/>
                <w:sz w:val="13"/>
                <w:szCs w:val="13"/>
                <w:lang w:eastAsia="zh-CN"/>
              </w:rPr>
              <w:t>NR PDCCH candidates overlapping with LTE CRS REs</w:t>
            </w:r>
            <w:r w:rsidRPr="002F3788">
              <w:rPr>
                <w:rFonts w:ascii="Times New Roman" w:hAnsi="Times New Roman"/>
                <w:sz w:val="13"/>
                <w:szCs w:val="13"/>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ED3417" w:rsidRDefault="00E21B04" w:rsidP="00966D11">
            <w:pPr>
              <w:pStyle w:val="TAL"/>
              <w:rPr>
                <w:rFonts w:ascii="Times New Roman" w:hAnsi="Times New Roman"/>
                <w:color w:val="FF0000"/>
                <w:sz w:val="13"/>
                <w:szCs w:val="13"/>
              </w:rPr>
            </w:pPr>
            <w:r w:rsidRPr="00ED3417">
              <w:rPr>
                <w:rFonts w:ascii="Times New Roman" w:hAnsi="Times New Roman"/>
                <w:strike/>
                <w:color w:val="FF0000"/>
                <w:sz w:val="13"/>
                <w:szCs w:val="13"/>
              </w:rPr>
              <w:t>[</w:t>
            </w:r>
            <w:r w:rsidRPr="00ED3417">
              <w:rPr>
                <w:rFonts w:ascii="Times New Roman" w:hAnsi="Times New Roman"/>
                <w:color w:val="FF0000"/>
                <w:sz w:val="13"/>
                <w:szCs w:val="13"/>
              </w:rPr>
              <w:t>Note: From UE perspective, PDCCH candidates and PDCCH-DMRS RE mapping are based on that of R15</w:t>
            </w:r>
            <w:r w:rsidRPr="00ED3417">
              <w:rPr>
                <w:rFonts w:ascii="Times New Roman" w:hAnsi="Times New Roman"/>
                <w:strike/>
                <w:color w:val="FF0000"/>
                <w:sz w:val="13"/>
                <w:szCs w:val="13"/>
              </w:rPr>
              <w:t xml:space="preserve">] </w:t>
            </w:r>
          </w:p>
          <w:p w:rsidR="00E21B04" w:rsidRPr="002F3788" w:rsidRDefault="00E21B04" w:rsidP="00966D11">
            <w:pPr>
              <w:pStyle w:val="TAL"/>
              <w:rPr>
                <w:rFonts w:ascii="Times New Roman" w:hAnsi="Times New Roman"/>
                <w:sz w:val="13"/>
                <w:szCs w:val="13"/>
              </w:rPr>
            </w:pPr>
          </w:p>
          <w:p w:rsidR="00E21B04" w:rsidRPr="002F3788" w:rsidRDefault="00E21B04" w:rsidP="00966D11">
            <w:pPr>
              <w:pStyle w:val="TAL"/>
              <w:rPr>
                <w:rFonts w:ascii="Times New Roman" w:hAnsi="Times New Roman"/>
                <w:sz w:val="13"/>
                <w:szCs w:val="13"/>
              </w:rPr>
            </w:pPr>
            <w:r w:rsidRPr="002F3788">
              <w:rPr>
                <w:rFonts w:ascii="Times New Roman" w:hAnsi="Times New Roman"/>
                <w:sz w:val="13"/>
                <w:szCs w:val="13"/>
              </w:rPr>
              <w:t>For component 2, RAN1 considers support value b) in component 2 only if RAN4 performance requirements for value b) are not defined</w:t>
            </w:r>
          </w:p>
          <w:p w:rsidR="00E21B04" w:rsidRPr="002F3788" w:rsidRDefault="00E21B04" w:rsidP="00966D11">
            <w:pPr>
              <w:pStyle w:val="TAL"/>
              <w:rPr>
                <w:rFonts w:ascii="Times New Roman" w:hAnsi="Times New Roman"/>
                <w:sz w:val="13"/>
                <w:szCs w:val="13"/>
              </w:rPr>
            </w:pPr>
          </w:p>
          <w:p w:rsidR="00E21B04" w:rsidRPr="002F3788" w:rsidRDefault="00E21B04" w:rsidP="00966D11">
            <w:pPr>
              <w:pStyle w:val="TAL"/>
              <w:rPr>
                <w:rFonts w:ascii="Times New Roman" w:hAnsi="Times New Roman"/>
                <w:color w:val="000000" w:themeColor="text1"/>
                <w:sz w:val="13"/>
                <w:szCs w:val="13"/>
              </w:rPr>
            </w:pPr>
            <w:r w:rsidRPr="002F3788">
              <w:rPr>
                <w:rFonts w:ascii="Times New Roman" w:hAnsi="Times New Roman"/>
                <w:sz w:val="13"/>
                <w:szCs w:val="13"/>
                <w:lang w:eastAsia="ja-JP"/>
              </w:rPr>
              <w:t xml:space="preserve">Note: it is RAN1 understanding that the feature is supported by UE performing channel estimation with a regular legacy DMRS pattern in frequency dimension, i.e., no change to UE </w:t>
            </w:r>
            <w:r w:rsidRPr="002F3788">
              <w:rPr>
                <w:rFonts w:ascii="Times New Roman" w:hAnsi="Times New Roman"/>
                <w:sz w:val="13"/>
                <w:szCs w:val="13"/>
                <w:lang w:eastAsia="ja-JP"/>
              </w:rPr>
              <w:lastRenderedPageBreak/>
              <w:t>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lastRenderedPageBreak/>
              <w:t xml:space="preserve">Optional with capability </w:t>
            </w:r>
            <w:proofErr w:type="spellStart"/>
            <w:r w:rsidRPr="002F3788">
              <w:rPr>
                <w:rFonts w:ascii="Times New Roman" w:hAnsi="Times New Roman"/>
                <w:sz w:val="13"/>
                <w:szCs w:val="13"/>
                <w:lang w:eastAsia="ja-JP"/>
              </w:rPr>
              <w:t>signaling</w:t>
            </w:r>
            <w:proofErr w:type="spellEnd"/>
          </w:p>
        </w:tc>
      </w:tr>
      <w:tr w:rsidR="00E21B04" w:rsidRPr="002F3788" w:rsidTr="00966D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eastAsia="MS Mincho" w:hAnsi="Times New Roman"/>
                <w:sz w:val="13"/>
                <w:szCs w:val="13"/>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rPr>
                <w:sz w:val="13"/>
                <w:szCs w:val="13"/>
              </w:rPr>
            </w:pPr>
            <w:r w:rsidRPr="002F3788">
              <w:rPr>
                <w:sz w:val="13"/>
                <w:szCs w:val="13"/>
              </w:rPr>
              <w:t xml:space="preserve">1) Reception of NR PDCCH candidates in REs that overlap with LTE CRS when UE is provided with LTE CRS RM patterns by configuration of one or multiple non-overlapping CRS rate matching patterns via lte-CRS-PatternList1-r16 </w:t>
            </w:r>
            <w:r w:rsidRPr="006179AC">
              <w:rPr>
                <w:strike/>
                <w:color w:val="FF0000"/>
                <w:sz w:val="13"/>
                <w:szCs w:val="13"/>
              </w:rPr>
              <w:t>[</w:t>
            </w:r>
            <w:r w:rsidRPr="006179AC">
              <w:rPr>
                <w:color w:val="FF0000"/>
                <w:sz w:val="13"/>
                <w:szCs w:val="13"/>
              </w:rPr>
              <w:t>or lte-CRS-PatternList3-r18</w:t>
            </w:r>
            <w:r w:rsidRPr="006179AC">
              <w:rPr>
                <w:strike/>
                <w:color w:val="FF0000"/>
                <w:sz w:val="13"/>
                <w:szCs w:val="13"/>
              </w:rPr>
              <w:t>]</w:t>
            </w:r>
          </w:p>
          <w:p w:rsidR="00E21B04" w:rsidRPr="002F3788" w:rsidRDefault="00E21B04" w:rsidP="00966D11">
            <w:pPr>
              <w:rPr>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w:t>
            </w:r>
            <w:r>
              <w:rPr>
                <w:rFonts w:ascii="Times New Roman" w:eastAsia="MS Mincho" w:hAnsi="Times New Roman"/>
                <w:sz w:val="13"/>
                <w:szCs w:val="13"/>
                <w:lang w:eastAsia="ja-JP"/>
              </w:rPr>
              <w:t xml:space="preserve"> </w:t>
            </w:r>
            <w:r w:rsidRPr="003B14CA">
              <w:rPr>
                <w:rFonts w:ascii="Times New Roman" w:eastAsia="MS Mincho" w:hAnsi="Times New Roman"/>
                <w:color w:val="FF0000"/>
                <w:sz w:val="13"/>
                <w:szCs w:val="13"/>
                <w:lang w:eastAsia="ja-JP"/>
              </w:rPr>
              <w:t>or 52-2</w:t>
            </w:r>
            <w:r w:rsidRPr="002F3788">
              <w:rPr>
                <w:rFonts w:ascii="Times New Roman" w:eastAsia="MS Mincho" w:hAnsi="Times New Roman"/>
                <w:sz w:val="13"/>
                <w:szCs w:val="13"/>
                <w:lang w:eastAsia="ja-JP"/>
              </w:rPr>
              <w:t>,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rPr>
            </w:pPr>
            <w:r w:rsidRPr="002F3788">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r w:rsidR="00E21B04" w:rsidRPr="002F3788" w:rsidTr="00966D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val="nl-NL" w:eastAsia="ja-JP"/>
              </w:rPr>
            </w:pPr>
            <w:r w:rsidRPr="002F3788">
              <w:rPr>
                <w:rFonts w:ascii="Times New Roman" w:hAnsi="Times New Roman"/>
                <w:sz w:val="13"/>
                <w:szCs w:val="13"/>
                <w:lang w:val="en-US" w:eastAsia="ja-JP"/>
              </w:rPr>
              <w:t xml:space="preserve">52. </w:t>
            </w:r>
            <w:proofErr w:type="spellStart"/>
            <w:r w:rsidRPr="002F3788">
              <w:rPr>
                <w:rFonts w:ascii="Times New Roman" w:hAnsi="Times New Roman"/>
                <w:sz w:val="13"/>
                <w:szCs w:val="13"/>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eastAsia="MS Mincho" w:hAnsi="Times New Roman"/>
                <w:sz w:val="13"/>
                <w:szCs w:val="13"/>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eastAsia="宋体" w:hAnsi="Times New Roman"/>
                <w:sz w:val="13"/>
                <w:szCs w:val="13"/>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rPr>
                <w:color w:val="000000" w:themeColor="text1"/>
                <w:sz w:val="13"/>
                <w:szCs w:val="13"/>
              </w:rPr>
            </w:pPr>
            <w:r w:rsidRPr="002F3788">
              <w:rPr>
                <w:sz w:val="13"/>
                <w:szCs w:val="13"/>
              </w:rPr>
              <w:t xml:space="preserve">1) NR PDCCH that overlaps with LTE CRS REs is in </w:t>
            </w:r>
            <w:r w:rsidRPr="00ED3417">
              <w:rPr>
                <w:strike/>
                <w:color w:val="FF0000"/>
                <w:sz w:val="13"/>
                <w:szCs w:val="13"/>
              </w:rPr>
              <w:t>[</w:t>
            </w:r>
            <w:r w:rsidRPr="00ED3417">
              <w:rPr>
                <w:color w:val="FF0000"/>
                <w:sz w:val="13"/>
                <w:szCs w:val="13"/>
              </w:rPr>
              <w:t xml:space="preserve">Type-1 CSS with dedicated RRC configuration, Type-3 CSS, and/or </w:t>
            </w:r>
            <w:proofErr w:type="gramStart"/>
            <w:r w:rsidRPr="00ED3417">
              <w:rPr>
                <w:color w:val="FF0000"/>
                <w:sz w:val="13"/>
                <w:szCs w:val="13"/>
              </w:rPr>
              <w:t>USS</w:t>
            </w:r>
            <w:r w:rsidRPr="00ED3417">
              <w:rPr>
                <w:strike/>
                <w:color w:val="FF0000"/>
                <w:sz w:val="13"/>
                <w:szCs w:val="13"/>
              </w:rPr>
              <w:t>]</w:t>
            </w:r>
            <w:r w:rsidRPr="002F3788">
              <w:rPr>
                <w:sz w:val="13"/>
                <w:szCs w:val="13"/>
              </w:rPr>
              <w:t xml:space="preserve">  that</w:t>
            </w:r>
            <w:proofErr w:type="gramEnd"/>
            <w:r w:rsidRPr="002F3788">
              <w:rPr>
                <w:sz w:val="13"/>
                <w:szCs w:val="13"/>
              </w:rPr>
              <w:t xml:space="preserve">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MS Mincho" w:hAnsi="Times New Roman"/>
                <w:color w:val="000000" w:themeColor="text1"/>
                <w:sz w:val="13"/>
                <w:szCs w:val="13"/>
                <w:lang w:eastAsia="ja-JP"/>
              </w:rPr>
            </w:pPr>
            <w:r w:rsidRPr="002F3788">
              <w:rPr>
                <w:rFonts w:ascii="Times New Roman" w:eastAsia="MS Mincho" w:hAnsi="Times New Roman"/>
                <w:sz w:val="13"/>
                <w:szCs w:val="13"/>
                <w:lang w:eastAsia="ja-JP"/>
              </w:rPr>
              <w:t>52-1, 22-12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eastAsia="zh-CN"/>
              </w:rPr>
            </w:pPr>
            <w:r w:rsidRPr="002F3788">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eastAsia="宋体"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04506D" w:rsidRDefault="00E21B04" w:rsidP="00966D11">
            <w:pPr>
              <w:pStyle w:val="TAL"/>
              <w:rPr>
                <w:rFonts w:ascii="Times New Roman" w:eastAsia="宋体" w:hAnsi="Times New Roman"/>
                <w:color w:val="FF0000"/>
                <w:sz w:val="13"/>
                <w:szCs w:val="13"/>
                <w:lang w:eastAsia="zh-CN"/>
              </w:rPr>
            </w:pPr>
            <w:r w:rsidRPr="0004506D">
              <w:rPr>
                <w:rFonts w:ascii="Times New Roman" w:eastAsia="宋体" w:hAnsi="Times New Roman"/>
                <w:color w:val="FF0000"/>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04506D" w:rsidRDefault="00E21B04" w:rsidP="00966D11">
            <w:pPr>
              <w:pStyle w:val="TAL"/>
              <w:rPr>
                <w:rFonts w:ascii="Times New Roman" w:hAnsi="Times New Roman"/>
                <w:color w:val="FF0000"/>
                <w:sz w:val="13"/>
                <w:szCs w:val="13"/>
                <w:lang w:eastAsia="ja-JP"/>
              </w:rPr>
            </w:pPr>
            <w:r w:rsidRPr="0004506D">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04506D" w:rsidRDefault="00E21B04" w:rsidP="00966D11">
            <w:pPr>
              <w:pStyle w:val="TAL"/>
              <w:rPr>
                <w:rFonts w:ascii="Times New Roman" w:hAnsi="Times New Roman"/>
                <w:color w:val="FF0000"/>
                <w:sz w:val="13"/>
                <w:szCs w:val="13"/>
                <w:lang w:eastAsia="ja-JP"/>
              </w:rPr>
            </w:pPr>
            <w:r w:rsidRPr="0004506D">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04506D" w:rsidRDefault="00E21B04" w:rsidP="00966D11">
            <w:pPr>
              <w:pStyle w:val="TAL"/>
              <w:rPr>
                <w:rFonts w:ascii="Times New Roman" w:hAnsi="Times New Roman"/>
                <w:color w:val="FF0000"/>
                <w:sz w:val="13"/>
                <w:szCs w:val="13"/>
                <w:lang w:eastAsia="ja-JP"/>
              </w:rPr>
            </w:pPr>
            <w:r w:rsidRPr="0004506D">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21B04" w:rsidRPr="002F3788" w:rsidRDefault="00E21B04" w:rsidP="00966D11">
            <w:pPr>
              <w:pStyle w:val="TAL"/>
              <w:rPr>
                <w:rFonts w:ascii="Times New Roman" w:hAnsi="Times New Roman"/>
                <w:color w:val="000000" w:themeColor="text1"/>
                <w:sz w:val="13"/>
                <w:szCs w:val="13"/>
                <w:lang w:eastAsia="ja-JP"/>
              </w:rPr>
            </w:pPr>
            <w:r w:rsidRPr="002F3788">
              <w:rPr>
                <w:rFonts w:ascii="Times New Roman" w:hAnsi="Times New Roman"/>
                <w:sz w:val="13"/>
                <w:szCs w:val="13"/>
                <w:lang w:eastAsia="ja-JP"/>
              </w:rPr>
              <w:t xml:space="preserve">Optional with capability </w:t>
            </w:r>
            <w:proofErr w:type="spellStart"/>
            <w:r w:rsidRPr="002F3788">
              <w:rPr>
                <w:rFonts w:ascii="Times New Roman" w:hAnsi="Times New Roman"/>
                <w:sz w:val="13"/>
                <w:szCs w:val="13"/>
                <w:lang w:eastAsia="ja-JP"/>
              </w:rPr>
              <w:t>signaling</w:t>
            </w:r>
            <w:proofErr w:type="spellEnd"/>
          </w:p>
        </w:tc>
      </w:tr>
    </w:tbl>
    <w:p w:rsidR="00C01D01" w:rsidRDefault="0035657D">
      <w:pPr>
        <w:pStyle w:val="1"/>
        <w:spacing w:after="180"/>
        <w:rPr>
          <w:lang w:val="en-US"/>
        </w:rPr>
      </w:pPr>
      <w:r>
        <w:rPr>
          <w:rFonts w:hint="eastAsia"/>
          <w:lang w:val="en-US"/>
        </w:rPr>
        <w:t>Reference</w:t>
      </w:r>
    </w:p>
    <w:p w:rsidR="000D3401" w:rsidRDefault="000D3401">
      <w:pPr>
        <w:numPr>
          <w:ilvl w:val="0"/>
          <w:numId w:val="15"/>
        </w:numPr>
        <w:autoSpaceDE w:val="0"/>
        <w:autoSpaceDN w:val="0"/>
        <w:adjustRightInd w:val="0"/>
        <w:rPr>
          <w:lang w:val="en-US" w:eastAsia="zh-CN"/>
        </w:rPr>
      </w:pPr>
      <w:r>
        <w:rPr>
          <w:rFonts w:hint="eastAsia"/>
          <w:lang w:val="en-US" w:eastAsia="zh-CN"/>
        </w:rPr>
        <w:t>RAN1#11</w:t>
      </w:r>
      <w:r>
        <w:rPr>
          <w:lang w:val="en-US" w:eastAsia="zh-CN"/>
        </w:rPr>
        <w:t xml:space="preserve">3, </w:t>
      </w:r>
      <w:r w:rsidRPr="000D3401">
        <w:rPr>
          <w:lang w:val="en-US" w:eastAsia="zh-CN"/>
        </w:rPr>
        <w:t>R1-2306192</w:t>
      </w:r>
      <w:r>
        <w:rPr>
          <w:lang w:val="en-US" w:eastAsia="zh-CN"/>
        </w:rPr>
        <w:t xml:space="preserve">, </w:t>
      </w:r>
      <w:r w:rsidRPr="000D3401">
        <w:rPr>
          <w:lang w:val="en-US" w:eastAsia="zh-CN"/>
        </w:rPr>
        <w:t>Summary on UE features for dedicated spectrum less than 5MHz</w:t>
      </w:r>
      <w:r>
        <w:rPr>
          <w:lang w:val="en-US" w:eastAsia="zh-CN"/>
        </w:rPr>
        <w:t xml:space="preserve">, </w:t>
      </w:r>
      <w:r w:rsidRPr="000D3401">
        <w:rPr>
          <w:lang w:val="en-US" w:eastAsia="zh-CN"/>
        </w:rPr>
        <w:t>Moderator (NTT DOCOMO, INC.</w:t>
      </w:r>
      <w:proofErr w:type="gramStart"/>
      <w:r w:rsidRPr="000D3401">
        <w:rPr>
          <w:lang w:val="en-US" w:eastAsia="zh-CN"/>
        </w:rPr>
        <w:t>)</w:t>
      </w:r>
      <w:r>
        <w:rPr>
          <w:lang w:val="en-US" w:eastAsia="zh-CN"/>
        </w:rPr>
        <w:t xml:space="preserve"> </w:t>
      </w:r>
      <w:r w:rsidR="004166B9">
        <w:rPr>
          <w:lang w:val="en-US" w:eastAsia="zh-CN"/>
        </w:rPr>
        <w:t>.</w:t>
      </w:r>
      <w:proofErr w:type="gramEnd"/>
    </w:p>
    <w:p w:rsidR="00C01D01" w:rsidRDefault="004513FA" w:rsidP="004166B9">
      <w:pPr>
        <w:numPr>
          <w:ilvl w:val="0"/>
          <w:numId w:val="15"/>
        </w:numPr>
        <w:autoSpaceDE w:val="0"/>
        <w:autoSpaceDN w:val="0"/>
        <w:adjustRightInd w:val="0"/>
      </w:pPr>
      <w:r>
        <w:rPr>
          <w:rFonts w:hint="eastAsia"/>
          <w:lang w:val="en-US" w:eastAsia="zh-CN"/>
        </w:rPr>
        <w:lastRenderedPageBreak/>
        <w:t>RAN1#11</w:t>
      </w:r>
      <w:r>
        <w:rPr>
          <w:lang w:val="en-US" w:eastAsia="zh-CN"/>
        </w:rPr>
        <w:t xml:space="preserve">3, </w:t>
      </w:r>
      <w:r w:rsidRPr="004513FA">
        <w:rPr>
          <w:lang w:val="en-US" w:eastAsia="zh-CN"/>
        </w:rPr>
        <w:t>R1-2306223, Updated RAN1 UE features list for Rel-18 NR after RAN1#113, Moderators (AT&amp;T, NTT DOCOM</w:t>
      </w:r>
      <w:r w:rsidR="004166B9">
        <w:rPr>
          <w:lang w:val="en-US" w:eastAsia="zh-CN"/>
        </w:rPr>
        <w:t>.</w:t>
      </w:r>
    </w:p>
    <w:sectPr w:rsidR="00C01D01" w:rsidSect="004166B9">
      <w:footerReference w:type="default" r:id="rId9"/>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A26" w:rsidRDefault="009A4A26">
      <w:pPr>
        <w:spacing w:after="0"/>
      </w:pPr>
      <w:r>
        <w:separator/>
      </w:r>
    </w:p>
  </w:endnote>
  <w:endnote w:type="continuationSeparator" w:id="0">
    <w:p w:rsidR="009A4A26" w:rsidRDefault="009A4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MS Mincho">
    <w:altName w:val="俵俽 柧挬"/>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官帕"/>
    <w:panose1 w:val="02030600000101010101"/>
    <w:charset w:val="81"/>
    <w:family w:val="roman"/>
    <w:pitch w:val="default"/>
    <w:sig w:usb0="00000000" w:usb1="00000000" w:usb2="00000030" w:usb3="00000000" w:csb0="0008009F" w:csb1="00000000"/>
  </w:font>
  <w:font w:name="Webdings">
    <w:panose1 w:val="05030102010509060703"/>
    <w:charset w:val="02"/>
    <w:family w:val="roman"/>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MS Gothic">
    <w:altName w:val="俵俽 僑僔僢僋"/>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895884"/>
    </w:sdtPr>
    <w:sdtEndPr/>
    <w:sdtContent>
      <w:p w:rsidR="00C01D01" w:rsidRDefault="0035657D">
        <w:pPr>
          <w:pStyle w:val="a7"/>
          <w:jc w:val="center"/>
        </w:pPr>
        <w:r>
          <w:fldChar w:fldCharType="begin"/>
        </w:r>
        <w:r>
          <w:instrText xml:space="preserve"> PAGE   \* MERGEFORMAT </w:instrText>
        </w:r>
        <w:r>
          <w:fldChar w:fldCharType="separate"/>
        </w:r>
        <w:r>
          <w:rPr>
            <w:lang w:val="zh-CN"/>
          </w:rPr>
          <w:t>5</w:t>
        </w:r>
        <w:r>
          <w:rPr>
            <w:lang w:val="zh-CN"/>
          </w:rPr>
          <w:fldChar w:fldCharType="end"/>
        </w:r>
      </w:p>
    </w:sdtContent>
  </w:sdt>
  <w:p w:rsidR="00C01D01" w:rsidRDefault="00C01D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A26" w:rsidRDefault="009A4A26">
      <w:pPr>
        <w:spacing w:after="0"/>
      </w:pPr>
      <w:r>
        <w:separator/>
      </w:r>
    </w:p>
  </w:footnote>
  <w:footnote w:type="continuationSeparator" w:id="0">
    <w:p w:rsidR="009A4A26" w:rsidRDefault="009A4A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C1F58CE5"/>
    <w:multiLevelType w:val="singleLevel"/>
    <w:tmpl w:val="C1F58CE5"/>
    <w:lvl w:ilvl="0">
      <w:start w:val="1"/>
      <w:numFmt w:val="bullet"/>
      <w:lvlText w:val=""/>
      <w:lvlJc w:val="left"/>
      <w:pPr>
        <w:ind w:left="420" w:hanging="420"/>
      </w:pPr>
      <w:rPr>
        <w:rFonts w:ascii="Wingdings" w:hAnsi="Wingdings" w:hint="default"/>
      </w:rPr>
    </w:lvl>
  </w:abstractNum>
  <w:abstractNum w:abstractNumId="2" w15:restartNumberingAfterBreak="0">
    <w:nsid w:val="0C13646A"/>
    <w:multiLevelType w:val="hybridMultilevel"/>
    <w:tmpl w:val="E2C08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02245"/>
    <w:multiLevelType w:val="hybridMultilevel"/>
    <w:tmpl w:val="B2FAC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63F0C"/>
    <w:multiLevelType w:val="multilevel"/>
    <w:tmpl w:val="16863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807060"/>
    <w:multiLevelType w:val="multilevel"/>
    <w:tmpl w:val="49807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7179EF9"/>
    <w:multiLevelType w:val="singleLevel"/>
    <w:tmpl w:val="57179EF9"/>
    <w:lvl w:ilvl="0">
      <w:start w:val="1"/>
      <w:numFmt w:val="bullet"/>
      <w:lvlText w:val=""/>
      <w:lvlJc w:val="left"/>
      <w:pPr>
        <w:ind w:left="420" w:hanging="420"/>
      </w:pPr>
      <w:rPr>
        <w:rFonts w:ascii="Wingdings" w:hAnsi="Wingdings" w:hint="default"/>
      </w:rPr>
    </w:lvl>
  </w:abstractNum>
  <w:abstractNum w:abstractNumId="14" w15:restartNumberingAfterBreak="0">
    <w:nsid w:val="61844D40"/>
    <w:multiLevelType w:val="multilevel"/>
    <w:tmpl w:val="61844D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9B64A7E"/>
    <w:multiLevelType w:val="multilevel"/>
    <w:tmpl w:val="69B64A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F7A8CCD"/>
    <w:multiLevelType w:val="singleLevel"/>
    <w:tmpl w:val="7F7A8CCD"/>
    <w:lvl w:ilvl="0">
      <w:start w:val="1"/>
      <w:numFmt w:val="bullet"/>
      <w:lvlText w:val=""/>
      <w:lvlJc w:val="left"/>
      <w:pPr>
        <w:ind w:left="420" w:hanging="420"/>
      </w:pPr>
      <w:rPr>
        <w:rFonts w:ascii="Wingdings" w:hAnsi="Wingdings" w:hint="default"/>
      </w:rPr>
    </w:lvl>
  </w:abstractNum>
  <w:abstractNum w:abstractNumId="18" w15:restartNumberingAfterBreak="0">
    <w:nsid w:val="7FA1071A"/>
    <w:multiLevelType w:val="hybridMultilevel"/>
    <w:tmpl w:val="53CAF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10"/>
  </w:num>
  <w:num w:numId="4">
    <w:abstractNumId w:val="12"/>
  </w:num>
  <w:num w:numId="5">
    <w:abstractNumId w:val="6"/>
  </w:num>
  <w:num w:numId="6">
    <w:abstractNumId w:val="4"/>
  </w:num>
  <w:num w:numId="7">
    <w:abstractNumId w:val="16"/>
  </w:num>
  <w:num w:numId="8">
    <w:abstractNumId w:val="8"/>
  </w:num>
  <w:num w:numId="9">
    <w:abstractNumId w:val="13"/>
  </w:num>
  <w:num w:numId="10">
    <w:abstractNumId w:val="14"/>
  </w:num>
  <w:num w:numId="11">
    <w:abstractNumId w:val="1"/>
  </w:num>
  <w:num w:numId="12">
    <w:abstractNumId w:val="17"/>
  </w:num>
  <w:num w:numId="13">
    <w:abstractNumId w:val="5"/>
  </w:num>
  <w:num w:numId="14">
    <w:abstractNumId w:val="7"/>
  </w:num>
  <w:num w:numId="15">
    <w:abstractNumId w:val="0"/>
  </w:num>
  <w:num w:numId="16">
    <w:abstractNumId w:val="2"/>
  </w:num>
  <w:num w:numId="17">
    <w:abstractNumId w:val="11"/>
  </w:num>
  <w:num w:numId="18">
    <w:abstractNumId w:val="1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3A3"/>
    <w:rsid w:val="00012AE3"/>
    <w:rsid w:val="00017FEB"/>
    <w:rsid w:val="00026559"/>
    <w:rsid w:val="0003148C"/>
    <w:rsid w:val="00031F0E"/>
    <w:rsid w:val="0004506D"/>
    <w:rsid w:val="00046A52"/>
    <w:rsid w:val="0005159A"/>
    <w:rsid w:val="0007184C"/>
    <w:rsid w:val="000828FD"/>
    <w:rsid w:val="0008403B"/>
    <w:rsid w:val="00092872"/>
    <w:rsid w:val="000A2463"/>
    <w:rsid w:val="000A548C"/>
    <w:rsid w:val="000A5F9B"/>
    <w:rsid w:val="000A64BD"/>
    <w:rsid w:val="000B0F8E"/>
    <w:rsid w:val="000B0FF1"/>
    <w:rsid w:val="000D1784"/>
    <w:rsid w:val="000D21B0"/>
    <w:rsid w:val="000D3401"/>
    <w:rsid w:val="000D3A85"/>
    <w:rsid w:val="000D75DF"/>
    <w:rsid w:val="000E2FF1"/>
    <w:rsid w:val="000E7D56"/>
    <w:rsid w:val="000F7E2C"/>
    <w:rsid w:val="001264B3"/>
    <w:rsid w:val="00130F91"/>
    <w:rsid w:val="001479C8"/>
    <w:rsid w:val="00160605"/>
    <w:rsid w:val="00162D5A"/>
    <w:rsid w:val="00166FA2"/>
    <w:rsid w:val="0016724A"/>
    <w:rsid w:val="0017009A"/>
    <w:rsid w:val="00184CF3"/>
    <w:rsid w:val="00185730"/>
    <w:rsid w:val="001A77A1"/>
    <w:rsid w:val="001B6A64"/>
    <w:rsid w:val="001C2A8E"/>
    <w:rsid w:val="001C4847"/>
    <w:rsid w:val="001C6C5A"/>
    <w:rsid w:val="001D3C86"/>
    <w:rsid w:val="001D40BF"/>
    <w:rsid w:val="001E4660"/>
    <w:rsid w:val="00203AFE"/>
    <w:rsid w:val="002276BA"/>
    <w:rsid w:val="00241CCF"/>
    <w:rsid w:val="002517F0"/>
    <w:rsid w:val="00257770"/>
    <w:rsid w:val="00260185"/>
    <w:rsid w:val="00277893"/>
    <w:rsid w:val="002904DA"/>
    <w:rsid w:val="00292325"/>
    <w:rsid w:val="002A5245"/>
    <w:rsid w:val="002B21B5"/>
    <w:rsid w:val="002B3BA2"/>
    <w:rsid w:val="002B5751"/>
    <w:rsid w:val="002C6F39"/>
    <w:rsid w:val="002D0B7E"/>
    <w:rsid w:val="002D124F"/>
    <w:rsid w:val="002D656F"/>
    <w:rsid w:val="002E2F71"/>
    <w:rsid w:val="002F2B7E"/>
    <w:rsid w:val="002F3788"/>
    <w:rsid w:val="002F6F52"/>
    <w:rsid w:val="00301263"/>
    <w:rsid w:val="003044C6"/>
    <w:rsid w:val="00324023"/>
    <w:rsid w:val="003264B7"/>
    <w:rsid w:val="00330664"/>
    <w:rsid w:val="00341B88"/>
    <w:rsid w:val="0034301E"/>
    <w:rsid w:val="003432CD"/>
    <w:rsid w:val="00343962"/>
    <w:rsid w:val="00356207"/>
    <w:rsid w:val="0035657D"/>
    <w:rsid w:val="0036596F"/>
    <w:rsid w:val="00365F38"/>
    <w:rsid w:val="00373521"/>
    <w:rsid w:val="00391338"/>
    <w:rsid w:val="003A4F2B"/>
    <w:rsid w:val="003B14CA"/>
    <w:rsid w:val="003B5D7B"/>
    <w:rsid w:val="003B6046"/>
    <w:rsid w:val="003D118E"/>
    <w:rsid w:val="003D3B04"/>
    <w:rsid w:val="003D4E84"/>
    <w:rsid w:val="003E2B37"/>
    <w:rsid w:val="003F0801"/>
    <w:rsid w:val="003F0A15"/>
    <w:rsid w:val="003F659B"/>
    <w:rsid w:val="004105AE"/>
    <w:rsid w:val="004148B7"/>
    <w:rsid w:val="004166B9"/>
    <w:rsid w:val="00430551"/>
    <w:rsid w:val="00445F66"/>
    <w:rsid w:val="004463A4"/>
    <w:rsid w:val="00450364"/>
    <w:rsid w:val="004513FA"/>
    <w:rsid w:val="004607C3"/>
    <w:rsid w:val="00487603"/>
    <w:rsid w:val="00492766"/>
    <w:rsid w:val="00495D8B"/>
    <w:rsid w:val="004A27E0"/>
    <w:rsid w:val="004A5430"/>
    <w:rsid w:val="004A7E15"/>
    <w:rsid w:val="004B0D86"/>
    <w:rsid w:val="004B56D2"/>
    <w:rsid w:val="004C3D24"/>
    <w:rsid w:val="004C5CB7"/>
    <w:rsid w:val="004D12E4"/>
    <w:rsid w:val="004D3FB6"/>
    <w:rsid w:val="004D59A8"/>
    <w:rsid w:val="004D6953"/>
    <w:rsid w:val="004E5471"/>
    <w:rsid w:val="004F3810"/>
    <w:rsid w:val="004F6D33"/>
    <w:rsid w:val="005015F0"/>
    <w:rsid w:val="005136A7"/>
    <w:rsid w:val="00516DDD"/>
    <w:rsid w:val="00524DDC"/>
    <w:rsid w:val="00530F0B"/>
    <w:rsid w:val="00532F5F"/>
    <w:rsid w:val="005339C1"/>
    <w:rsid w:val="00543389"/>
    <w:rsid w:val="00546597"/>
    <w:rsid w:val="00551FAF"/>
    <w:rsid w:val="00567077"/>
    <w:rsid w:val="0057105A"/>
    <w:rsid w:val="00585214"/>
    <w:rsid w:val="00591438"/>
    <w:rsid w:val="0059154F"/>
    <w:rsid w:val="005926FA"/>
    <w:rsid w:val="0059319B"/>
    <w:rsid w:val="005957C9"/>
    <w:rsid w:val="005A0E9C"/>
    <w:rsid w:val="005A5996"/>
    <w:rsid w:val="005A5B58"/>
    <w:rsid w:val="005B13F5"/>
    <w:rsid w:val="005D20F1"/>
    <w:rsid w:val="005D4E89"/>
    <w:rsid w:val="005D5C6A"/>
    <w:rsid w:val="005D745C"/>
    <w:rsid w:val="005E052D"/>
    <w:rsid w:val="005F43C3"/>
    <w:rsid w:val="005F5D9F"/>
    <w:rsid w:val="005F73E6"/>
    <w:rsid w:val="006017DD"/>
    <w:rsid w:val="006035C5"/>
    <w:rsid w:val="006041B9"/>
    <w:rsid w:val="00612FE0"/>
    <w:rsid w:val="0061419D"/>
    <w:rsid w:val="006179AC"/>
    <w:rsid w:val="0062383C"/>
    <w:rsid w:val="00625ED1"/>
    <w:rsid w:val="00627577"/>
    <w:rsid w:val="0065039A"/>
    <w:rsid w:val="00651E5D"/>
    <w:rsid w:val="00664EE3"/>
    <w:rsid w:val="00667F7C"/>
    <w:rsid w:val="00670B87"/>
    <w:rsid w:val="00681104"/>
    <w:rsid w:val="006852D5"/>
    <w:rsid w:val="00690330"/>
    <w:rsid w:val="006968E6"/>
    <w:rsid w:val="006A1449"/>
    <w:rsid w:val="006A67DE"/>
    <w:rsid w:val="006C0303"/>
    <w:rsid w:val="006E56D5"/>
    <w:rsid w:val="006E61D8"/>
    <w:rsid w:val="006E74B6"/>
    <w:rsid w:val="006F5CA1"/>
    <w:rsid w:val="0070245D"/>
    <w:rsid w:val="007057B1"/>
    <w:rsid w:val="00705E42"/>
    <w:rsid w:val="00722865"/>
    <w:rsid w:val="00737633"/>
    <w:rsid w:val="00742227"/>
    <w:rsid w:val="00756434"/>
    <w:rsid w:val="007656A7"/>
    <w:rsid w:val="0077622A"/>
    <w:rsid w:val="007827BA"/>
    <w:rsid w:val="007967DD"/>
    <w:rsid w:val="007A5998"/>
    <w:rsid w:val="007A6773"/>
    <w:rsid w:val="007D213F"/>
    <w:rsid w:val="007D2F06"/>
    <w:rsid w:val="007D41A8"/>
    <w:rsid w:val="007E58E0"/>
    <w:rsid w:val="00806409"/>
    <w:rsid w:val="00811976"/>
    <w:rsid w:val="008171ED"/>
    <w:rsid w:val="00832738"/>
    <w:rsid w:val="00840495"/>
    <w:rsid w:val="00841F9E"/>
    <w:rsid w:val="00871450"/>
    <w:rsid w:val="0087758B"/>
    <w:rsid w:val="008A716E"/>
    <w:rsid w:val="008C3657"/>
    <w:rsid w:val="008D55F8"/>
    <w:rsid w:val="00910C20"/>
    <w:rsid w:val="009144E9"/>
    <w:rsid w:val="00921920"/>
    <w:rsid w:val="00930133"/>
    <w:rsid w:val="00937774"/>
    <w:rsid w:val="00945364"/>
    <w:rsid w:val="0095261F"/>
    <w:rsid w:val="00953B2E"/>
    <w:rsid w:val="00961385"/>
    <w:rsid w:val="00971CFF"/>
    <w:rsid w:val="009767F8"/>
    <w:rsid w:val="00994820"/>
    <w:rsid w:val="00994A55"/>
    <w:rsid w:val="009951A9"/>
    <w:rsid w:val="009A4A26"/>
    <w:rsid w:val="009A51F7"/>
    <w:rsid w:val="009A6235"/>
    <w:rsid w:val="009B7ABB"/>
    <w:rsid w:val="009D062C"/>
    <w:rsid w:val="009D7FF3"/>
    <w:rsid w:val="009F099E"/>
    <w:rsid w:val="009F75BC"/>
    <w:rsid w:val="00A0555A"/>
    <w:rsid w:val="00A136F9"/>
    <w:rsid w:val="00A15FCF"/>
    <w:rsid w:val="00A23AC4"/>
    <w:rsid w:val="00A249C8"/>
    <w:rsid w:val="00A2589D"/>
    <w:rsid w:val="00A267DF"/>
    <w:rsid w:val="00A2682B"/>
    <w:rsid w:val="00A361F7"/>
    <w:rsid w:val="00A511FA"/>
    <w:rsid w:val="00A62BCD"/>
    <w:rsid w:val="00A7158C"/>
    <w:rsid w:val="00A72ADF"/>
    <w:rsid w:val="00A737C8"/>
    <w:rsid w:val="00A7446C"/>
    <w:rsid w:val="00A8632C"/>
    <w:rsid w:val="00A8712A"/>
    <w:rsid w:val="00A900A6"/>
    <w:rsid w:val="00A9321D"/>
    <w:rsid w:val="00A95D3C"/>
    <w:rsid w:val="00A96EE9"/>
    <w:rsid w:val="00AA498F"/>
    <w:rsid w:val="00AC3166"/>
    <w:rsid w:val="00AC6E58"/>
    <w:rsid w:val="00AE1207"/>
    <w:rsid w:val="00AF6ED7"/>
    <w:rsid w:val="00B01670"/>
    <w:rsid w:val="00B05E80"/>
    <w:rsid w:val="00B1229D"/>
    <w:rsid w:val="00B1459E"/>
    <w:rsid w:val="00B15576"/>
    <w:rsid w:val="00B2553B"/>
    <w:rsid w:val="00B306E1"/>
    <w:rsid w:val="00B319A0"/>
    <w:rsid w:val="00B444A5"/>
    <w:rsid w:val="00B51A0B"/>
    <w:rsid w:val="00B52656"/>
    <w:rsid w:val="00B65A72"/>
    <w:rsid w:val="00B70246"/>
    <w:rsid w:val="00B83F99"/>
    <w:rsid w:val="00BA253F"/>
    <w:rsid w:val="00BD2263"/>
    <w:rsid w:val="00BD6FFB"/>
    <w:rsid w:val="00BF5E82"/>
    <w:rsid w:val="00C01D01"/>
    <w:rsid w:val="00C32781"/>
    <w:rsid w:val="00C4137D"/>
    <w:rsid w:val="00C41410"/>
    <w:rsid w:val="00C41ADE"/>
    <w:rsid w:val="00C54309"/>
    <w:rsid w:val="00C576B4"/>
    <w:rsid w:val="00C652B8"/>
    <w:rsid w:val="00C74B71"/>
    <w:rsid w:val="00C91E19"/>
    <w:rsid w:val="00C95C7F"/>
    <w:rsid w:val="00C976A0"/>
    <w:rsid w:val="00CB684C"/>
    <w:rsid w:val="00CC365D"/>
    <w:rsid w:val="00CC5A7A"/>
    <w:rsid w:val="00CD47BE"/>
    <w:rsid w:val="00CD5D3B"/>
    <w:rsid w:val="00CE3814"/>
    <w:rsid w:val="00CE65AC"/>
    <w:rsid w:val="00CF03B6"/>
    <w:rsid w:val="00CF5576"/>
    <w:rsid w:val="00D11338"/>
    <w:rsid w:val="00D41D87"/>
    <w:rsid w:val="00D5439B"/>
    <w:rsid w:val="00D5513D"/>
    <w:rsid w:val="00D55344"/>
    <w:rsid w:val="00D5606D"/>
    <w:rsid w:val="00D57E3D"/>
    <w:rsid w:val="00D662A6"/>
    <w:rsid w:val="00D706B8"/>
    <w:rsid w:val="00D72839"/>
    <w:rsid w:val="00D72C3B"/>
    <w:rsid w:val="00D7580C"/>
    <w:rsid w:val="00D841B2"/>
    <w:rsid w:val="00D912D2"/>
    <w:rsid w:val="00D9620B"/>
    <w:rsid w:val="00DA7ACF"/>
    <w:rsid w:val="00DB11E1"/>
    <w:rsid w:val="00DB13B4"/>
    <w:rsid w:val="00DC4328"/>
    <w:rsid w:val="00DF1A76"/>
    <w:rsid w:val="00DF3B8B"/>
    <w:rsid w:val="00DF5800"/>
    <w:rsid w:val="00DF711F"/>
    <w:rsid w:val="00E03271"/>
    <w:rsid w:val="00E133C3"/>
    <w:rsid w:val="00E21B04"/>
    <w:rsid w:val="00E2762B"/>
    <w:rsid w:val="00E35AC5"/>
    <w:rsid w:val="00E42731"/>
    <w:rsid w:val="00E44A17"/>
    <w:rsid w:val="00E650C9"/>
    <w:rsid w:val="00E927CC"/>
    <w:rsid w:val="00EA0F6D"/>
    <w:rsid w:val="00EB5A7F"/>
    <w:rsid w:val="00EC0EA4"/>
    <w:rsid w:val="00EC6E19"/>
    <w:rsid w:val="00EC7A62"/>
    <w:rsid w:val="00ED3417"/>
    <w:rsid w:val="00ED5664"/>
    <w:rsid w:val="00ED61F5"/>
    <w:rsid w:val="00EE04E0"/>
    <w:rsid w:val="00EE3666"/>
    <w:rsid w:val="00EE3693"/>
    <w:rsid w:val="00F143FF"/>
    <w:rsid w:val="00F17F2A"/>
    <w:rsid w:val="00F20615"/>
    <w:rsid w:val="00F2238C"/>
    <w:rsid w:val="00F22C1C"/>
    <w:rsid w:val="00F3139D"/>
    <w:rsid w:val="00F34F03"/>
    <w:rsid w:val="00F45EED"/>
    <w:rsid w:val="00F521C6"/>
    <w:rsid w:val="00F56022"/>
    <w:rsid w:val="00F6288A"/>
    <w:rsid w:val="00F62AF3"/>
    <w:rsid w:val="00F64373"/>
    <w:rsid w:val="00F84235"/>
    <w:rsid w:val="00F949F7"/>
    <w:rsid w:val="00FB52DF"/>
    <w:rsid w:val="00FB6F6D"/>
    <w:rsid w:val="00FC104B"/>
    <w:rsid w:val="00FC35F0"/>
    <w:rsid w:val="00FC516C"/>
    <w:rsid w:val="00FC6EDA"/>
    <w:rsid w:val="00FD6B32"/>
    <w:rsid w:val="00FD70D2"/>
    <w:rsid w:val="00FF0017"/>
    <w:rsid w:val="051131D5"/>
    <w:rsid w:val="054F2A85"/>
    <w:rsid w:val="05B46B25"/>
    <w:rsid w:val="17E74663"/>
    <w:rsid w:val="1AF77696"/>
    <w:rsid w:val="1C4A3180"/>
    <w:rsid w:val="1C8749A8"/>
    <w:rsid w:val="231B263A"/>
    <w:rsid w:val="2AB3005B"/>
    <w:rsid w:val="2AD04E8D"/>
    <w:rsid w:val="31EF6F0F"/>
    <w:rsid w:val="396F7580"/>
    <w:rsid w:val="3D6B53E3"/>
    <w:rsid w:val="43B748B5"/>
    <w:rsid w:val="45AE5BBD"/>
    <w:rsid w:val="471A77EC"/>
    <w:rsid w:val="4B0044A9"/>
    <w:rsid w:val="4B2655C2"/>
    <w:rsid w:val="55D63345"/>
    <w:rsid w:val="57771E8A"/>
    <w:rsid w:val="5CB21C0A"/>
    <w:rsid w:val="712A5A05"/>
    <w:rsid w:val="75717DBD"/>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E550"/>
  <w15:docId w15:val="{E1DDECDF-8C15-4CCF-A8B2-D6E67AEC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afterLines="50" w:after="5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table" w:styleId="a9">
    <w:name w:val="Table Grid"/>
    <w:basedOn w:val="a1"/>
    <w:uiPriority w:val="59"/>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qFormat/>
    <w:rPr>
      <w:sz w:val="16"/>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d">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e"/>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
    <w:name w:val="Quote"/>
    <w:basedOn w:val="a"/>
    <w:next w:val="a"/>
    <w:link w:val="af0"/>
    <w:uiPriority w:val="29"/>
    <w:qFormat/>
    <w:pPr>
      <w:spacing w:before="200" w:after="160"/>
      <w:ind w:left="864" w:right="864"/>
      <w:jc w:val="center"/>
    </w:pPr>
    <w:rPr>
      <w:i/>
      <w:iCs/>
      <w:color w:val="404040"/>
    </w:rPr>
  </w:style>
  <w:style w:type="character" w:customStyle="1" w:styleId="af0">
    <w:name w:val="引用 字符"/>
    <w:link w:val="af"/>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1">
    <w:name w:val="No Spacing"/>
    <w:uiPriority w:val="1"/>
    <w:qFormat/>
    <w:rPr>
      <w:rFonts w:eastAsia="Times New Roman"/>
      <w:lang w:val="en-GB" w:eastAsia="en-US"/>
    </w:rPr>
  </w:style>
  <w:style w:type="table" w:customStyle="1" w:styleId="TableGrid4">
    <w:name w:val="Table Grid4"/>
    <w:basedOn w:val="a1"/>
    <w:uiPriority w:val="5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列表段落 字符"/>
    <w:aliases w:val="- Bullets 字符,?? ?? 字符,????? 字符,???? 字符,Lista1 字符,列出段落1 字符1,中等深浅网格 1 - 着色 21 字符,¥¡¡¡¡ì¬º¥¹¥È¶ÎÂä 字符,ÁÐ³ö¶ÎÂä 字符,列表段落1 字符,—ño’i—Ž 字符,¥ê¥¹¥È¶ÎÂä 字符,1st level - Bullet List Paragraph 字符,Lettre d'introduction 字符,Paragrafo elenco 字符,Bullet list 字符"/>
    <w:link w:val="ad"/>
    <w:uiPriority w:val="34"/>
    <w:qFormat/>
    <w:locked/>
    <w:rPr>
      <w:rFonts w:eastAsia="宋体"/>
      <w:lang w:val="en-GB" w:eastAsia="en-US"/>
    </w:rPr>
  </w:style>
  <w:style w:type="paragraph" w:customStyle="1" w:styleId="TAL">
    <w:name w:val="TAL"/>
    <w:basedOn w:val="a"/>
    <w:link w:val="TALCar"/>
    <w:qFormat/>
    <w:pPr>
      <w:keepNext/>
      <w:keepLines/>
    </w:pPr>
    <w:rPr>
      <w:rFonts w:ascii="Arial" w:eastAsiaTheme="minorEastAsia" w:hAnsi="Arial"/>
      <w:sz w:val="18"/>
    </w:rPr>
  </w:style>
  <w:style w:type="character" w:styleId="af2">
    <w:name w:val="footnote reference"/>
    <w:semiHidden/>
    <w:qFormat/>
    <w:rsid w:val="00532F5F"/>
    <w:rPr>
      <w:rFonts w:eastAsia="Times New Roman"/>
      <w:b/>
      <w:kern w:val="2"/>
      <w:position w:val="6"/>
      <w:sz w:val="16"/>
      <w:lang w:val="en-GB"/>
    </w:rPr>
  </w:style>
  <w:style w:type="character" w:customStyle="1" w:styleId="TALCar">
    <w:name w:val="TAL Car"/>
    <w:basedOn w:val="a0"/>
    <w:link w:val="TAL"/>
    <w:qFormat/>
    <w:locked/>
    <w:rsid w:val="00C74B71"/>
    <w:rPr>
      <w:rFonts w:ascii="Arial" w:hAnsi="Arial"/>
      <w:sz w:val="18"/>
      <w:lang w:val="en-GB" w:eastAsia="en-US"/>
    </w:rPr>
  </w:style>
  <w:style w:type="paragraph" w:customStyle="1" w:styleId="B1">
    <w:name w:val="B1"/>
    <w:basedOn w:val="af3"/>
    <w:link w:val="B1Char1"/>
    <w:qFormat/>
    <w:rsid w:val="005339C1"/>
    <w:pPr>
      <w:overflowPunct w:val="0"/>
      <w:autoSpaceDE w:val="0"/>
      <w:autoSpaceDN w:val="0"/>
      <w:adjustRightInd w:val="0"/>
      <w:snapToGrid/>
      <w:spacing w:after="180"/>
      <w:ind w:left="284" w:firstLineChars="0" w:firstLine="0"/>
      <w:contextualSpacing w:val="0"/>
      <w:textAlignment w:val="baseline"/>
    </w:pPr>
    <w:rPr>
      <w:lang w:val="en-US"/>
    </w:rPr>
  </w:style>
  <w:style w:type="character" w:customStyle="1" w:styleId="B1Char1">
    <w:name w:val="B1 Char1"/>
    <w:basedOn w:val="a0"/>
    <w:link w:val="B1"/>
    <w:qFormat/>
    <w:locked/>
    <w:rsid w:val="005339C1"/>
    <w:rPr>
      <w:rFonts w:eastAsia="宋体"/>
      <w:lang w:eastAsia="en-US"/>
    </w:rPr>
  </w:style>
  <w:style w:type="paragraph" w:styleId="af3">
    <w:name w:val="List"/>
    <w:basedOn w:val="a"/>
    <w:uiPriority w:val="99"/>
    <w:semiHidden/>
    <w:unhideWhenUsed/>
    <w:rsid w:val="005339C1"/>
    <w:pPr>
      <w:ind w:left="200" w:hangingChars="200" w:hanging="200"/>
      <w:contextualSpacing/>
    </w:p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767F8"/>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635FCD-188C-424B-8D64-A0A08305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6</Pages>
  <Words>1717</Words>
  <Characters>9791</Characters>
  <Application>Microsoft Office Word</Application>
  <DocSecurity>0</DocSecurity>
  <Lines>81</Lines>
  <Paragraphs>22</Paragraphs>
  <ScaleCrop>false</ScaleCrop>
  <Company>ZTE Corporation</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399</cp:revision>
  <cp:lastPrinted>2002-04-23T01:10:00Z</cp:lastPrinted>
  <dcterms:created xsi:type="dcterms:W3CDTF">2022-10-06T13:14:00Z</dcterms:created>
  <dcterms:modified xsi:type="dcterms:W3CDTF">2023-08-10T08:48:00Z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